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1B3C0" w14:textId="77777777" w:rsidR="00A053E2" w:rsidRDefault="00A053E2" w:rsidP="00C53B14">
      <w:pPr>
        <w:ind w:right="-23"/>
        <w:jc w:val="both"/>
        <w:rPr>
          <w:rFonts w:ascii="Calibri" w:eastAsia="Times" w:hAnsi="Calibri" w:cs="Calibri"/>
          <w:b/>
          <w:sz w:val="32"/>
          <w:szCs w:val="32"/>
        </w:rPr>
      </w:pPr>
    </w:p>
    <w:p w14:paraId="5A2D070B" w14:textId="15427A16" w:rsidR="00C53B14" w:rsidRPr="00021296" w:rsidRDefault="00C53B14" w:rsidP="00C53B14">
      <w:pPr>
        <w:ind w:right="-23"/>
        <w:jc w:val="both"/>
        <w:rPr>
          <w:rFonts w:ascii="Calibri" w:eastAsia="Times" w:hAnsi="Calibri" w:cs="Calibri"/>
          <w:b/>
          <w:sz w:val="32"/>
          <w:szCs w:val="32"/>
        </w:rPr>
      </w:pPr>
      <w:r>
        <w:rPr>
          <w:rFonts w:ascii="Calibri" w:eastAsia="Times" w:hAnsi="Calibri" w:cs="Calibri"/>
          <w:b/>
          <w:sz w:val="32"/>
          <w:szCs w:val="32"/>
        </w:rPr>
        <w:t>Role Statement</w:t>
      </w:r>
      <w:r w:rsidRPr="00021296">
        <w:rPr>
          <w:rFonts w:ascii="Calibri" w:eastAsia="Times" w:hAnsi="Calibri" w:cs="Calibri"/>
          <w:b/>
          <w:sz w:val="32"/>
          <w:szCs w:val="32"/>
        </w:rPr>
        <w:t xml:space="preserve"> –</w:t>
      </w:r>
      <w:r>
        <w:rPr>
          <w:rFonts w:ascii="Calibri" w:eastAsia="Times" w:hAnsi="Calibri" w:cs="Calibri"/>
          <w:b/>
          <w:sz w:val="32"/>
          <w:szCs w:val="32"/>
        </w:rPr>
        <w:t xml:space="preserve"> </w:t>
      </w:r>
      <w:r w:rsidR="00490394">
        <w:rPr>
          <w:rFonts w:ascii="Calibri" w:eastAsia="Times" w:hAnsi="Calibri" w:cs="Calibri"/>
          <w:b/>
          <w:sz w:val="32"/>
          <w:szCs w:val="32"/>
        </w:rPr>
        <w:t xml:space="preserve">Deputy </w:t>
      </w:r>
      <w:r w:rsidR="00DC39EF">
        <w:rPr>
          <w:rFonts w:ascii="Calibri" w:eastAsia="Times" w:hAnsi="Calibri" w:cs="Calibri"/>
          <w:b/>
          <w:sz w:val="32"/>
          <w:szCs w:val="32"/>
        </w:rPr>
        <w:t>Head of Medical Program, College of Medicine and Public Health</w:t>
      </w:r>
    </w:p>
    <w:p w14:paraId="3CAF540B" w14:textId="77777777" w:rsidR="00F66BA4" w:rsidRPr="00F32930" w:rsidRDefault="00F66BA4" w:rsidP="00240A91">
      <w:pPr>
        <w:ind w:right="-23"/>
        <w:jc w:val="both"/>
        <w:rPr>
          <w:rFonts w:ascii="Calibri" w:eastAsia="Times" w:hAnsi="Calibri" w:cs="Calibri"/>
          <w:b/>
        </w:rPr>
      </w:pPr>
    </w:p>
    <w:tbl>
      <w:tblPr>
        <w:tblStyle w:val="TableGrid"/>
        <w:tblW w:w="10031" w:type="dxa"/>
        <w:jc w:val="center"/>
        <w:tblLook w:val="04A0" w:firstRow="1" w:lastRow="0" w:firstColumn="1" w:lastColumn="0" w:noHBand="0" w:noVBand="1"/>
      </w:tblPr>
      <w:tblGrid>
        <w:gridCol w:w="3681"/>
        <w:gridCol w:w="6350"/>
      </w:tblGrid>
      <w:tr w:rsidR="00E8609A" w:rsidRPr="00A87573" w14:paraId="4674F79C" w14:textId="77777777" w:rsidTr="00C829ED">
        <w:trPr>
          <w:jc w:val="center"/>
        </w:trPr>
        <w:tc>
          <w:tcPr>
            <w:tcW w:w="10031" w:type="dxa"/>
            <w:gridSpan w:val="2"/>
            <w:shd w:val="clear" w:color="auto" w:fill="002F60"/>
          </w:tcPr>
          <w:p w14:paraId="59079D0C" w14:textId="19DD0407" w:rsidR="00E8609A" w:rsidRPr="00C53B14" w:rsidRDefault="00120529" w:rsidP="00240A91">
            <w:pPr>
              <w:jc w:val="both"/>
              <w:rPr>
                <w:rFonts w:ascii="Calibri" w:eastAsia="Times New Roman" w:hAnsi="Calibri" w:cs="Calibri"/>
                <w:b/>
                <w:color w:val="FFD300"/>
                <w:sz w:val="24"/>
                <w:szCs w:val="24"/>
              </w:rPr>
            </w:pPr>
            <w:r>
              <w:rPr>
                <w:rFonts w:ascii="Calibri" w:eastAsia="Times New Roman" w:hAnsi="Calibri" w:cs="Calibri"/>
                <w:b/>
                <w:color w:val="FFD300"/>
                <w:sz w:val="24"/>
                <w:szCs w:val="24"/>
              </w:rPr>
              <w:t>ROLE</w:t>
            </w:r>
            <w:r w:rsidR="00E8609A" w:rsidRPr="00C53B14">
              <w:rPr>
                <w:rFonts w:ascii="Calibri" w:eastAsia="Times New Roman" w:hAnsi="Calibri" w:cs="Calibri"/>
                <w:b/>
                <w:color w:val="FFD300"/>
                <w:sz w:val="24"/>
                <w:szCs w:val="24"/>
              </w:rPr>
              <w:t xml:space="preserve"> DETAILS</w:t>
            </w:r>
          </w:p>
          <w:p w14:paraId="1420B964" w14:textId="77777777" w:rsidR="00E8609A" w:rsidRPr="00A87573" w:rsidRDefault="00E8609A" w:rsidP="00240A91">
            <w:pPr>
              <w:jc w:val="both"/>
              <w:rPr>
                <w:rFonts w:ascii="Calibri" w:eastAsia="Times New Roman" w:hAnsi="Calibri" w:cs="Calibri"/>
                <w:b/>
                <w:color w:val="FFD300"/>
              </w:rPr>
            </w:pPr>
          </w:p>
        </w:tc>
      </w:tr>
      <w:tr w:rsidR="00C53B14" w:rsidRPr="00C829ED" w14:paraId="0F3E0EBE" w14:textId="77777777" w:rsidTr="00C829ED">
        <w:trPr>
          <w:trHeight w:val="537"/>
          <w:jc w:val="center"/>
        </w:trPr>
        <w:tc>
          <w:tcPr>
            <w:tcW w:w="3681" w:type="dxa"/>
          </w:tcPr>
          <w:p w14:paraId="62DD22F3" w14:textId="221E35A8" w:rsidR="00C53B14" w:rsidRPr="00C829ED" w:rsidRDefault="00C53B14" w:rsidP="00C829ED">
            <w:pPr>
              <w:spacing w:before="120"/>
              <w:jc w:val="both"/>
              <w:rPr>
                <w:rFonts w:ascii="Calibri" w:eastAsia="Times New Roman" w:hAnsi="Calibri" w:cs="Calibri"/>
                <w:b/>
              </w:rPr>
            </w:pPr>
            <w:r w:rsidRPr="00C829ED">
              <w:rPr>
                <w:rFonts w:ascii="Calibri" w:eastAsia="Times New Roman" w:hAnsi="Calibri" w:cs="Calibri"/>
                <w:b/>
              </w:rPr>
              <w:t xml:space="preserve">College </w:t>
            </w:r>
          </w:p>
        </w:tc>
        <w:tc>
          <w:tcPr>
            <w:tcW w:w="6350" w:type="dxa"/>
          </w:tcPr>
          <w:p w14:paraId="5892B531" w14:textId="43839D6A" w:rsidR="000F7D3C" w:rsidRPr="00C829ED" w:rsidRDefault="00DC39EF" w:rsidP="00C829ED">
            <w:pPr>
              <w:spacing w:before="120"/>
              <w:jc w:val="both"/>
              <w:rPr>
                <w:rFonts w:ascii="Calibri" w:eastAsia="Times New Roman" w:hAnsi="Calibri" w:cs="Calibri"/>
                <w:b/>
              </w:rPr>
            </w:pPr>
            <w:r>
              <w:rPr>
                <w:rFonts w:ascii="Calibri" w:eastAsia="Times New Roman" w:hAnsi="Calibri" w:cs="Calibri"/>
                <w:b/>
              </w:rPr>
              <w:t>Medicine and Public Health</w:t>
            </w:r>
          </w:p>
        </w:tc>
      </w:tr>
      <w:tr w:rsidR="00C53B14" w:rsidRPr="00C829ED" w14:paraId="10ED8DFE" w14:textId="77777777" w:rsidTr="00C829ED">
        <w:trPr>
          <w:trHeight w:val="537"/>
          <w:jc w:val="center"/>
        </w:trPr>
        <w:tc>
          <w:tcPr>
            <w:tcW w:w="3681" w:type="dxa"/>
          </w:tcPr>
          <w:p w14:paraId="23F4DD68" w14:textId="52435F3A" w:rsidR="00C53B14" w:rsidRPr="00C829ED" w:rsidRDefault="00C53B14" w:rsidP="00C829ED">
            <w:pPr>
              <w:spacing w:before="120"/>
              <w:jc w:val="both"/>
              <w:rPr>
                <w:rFonts w:ascii="Calibri" w:eastAsia="Times New Roman" w:hAnsi="Calibri" w:cs="Calibri"/>
                <w:b/>
              </w:rPr>
            </w:pPr>
            <w:r w:rsidRPr="00C829ED">
              <w:rPr>
                <w:rFonts w:ascii="Calibri" w:eastAsia="Times New Roman" w:hAnsi="Calibri" w:cs="Calibri"/>
                <w:b/>
              </w:rPr>
              <w:t xml:space="preserve">Supervisor </w:t>
            </w:r>
          </w:p>
        </w:tc>
        <w:tc>
          <w:tcPr>
            <w:tcW w:w="6350" w:type="dxa"/>
          </w:tcPr>
          <w:p w14:paraId="03DEAF09" w14:textId="47955DCE" w:rsidR="00D52226" w:rsidRPr="00C829ED" w:rsidRDefault="00490394" w:rsidP="00C829ED">
            <w:pPr>
              <w:spacing w:before="120"/>
              <w:jc w:val="both"/>
              <w:rPr>
                <w:rFonts w:ascii="Calibri" w:eastAsia="Times New Roman" w:hAnsi="Calibri" w:cs="Calibri"/>
                <w:b/>
              </w:rPr>
            </w:pPr>
            <w:r>
              <w:rPr>
                <w:rFonts w:ascii="Calibri" w:eastAsia="Times New Roman" w:hAnsi="Calibri" w:cs="Calibri"/>
                <w:b/>
              </w:rPr>
              <w:t>Head of Medical Program</w:t>
            </w:r>
          </w:p>
        </w:tc>
      </w:tr>
      <w:tr w:rsidR="00800ADB" w:rsidRPr="00C829ED" w14:paraId="6110A108" w14:textId="77777777" w:rsidTr="00800ADB">
        <w:trPr>
          <w:trHeight w:val="537"/>
          <w:jc w:val="center"/>
        </w:trPr>
        <w:tc>
          <w:tcPr>
            <w:tcW w:w="3681" w:type="dxa"/>
            <w:vAlign w:val="center"/>
          </w:tcPr>
          <w:p w14:paraId="5325A57F" w14:textId="21A804DD" w:rsidR="00800ADB" w:rsidRPr="00C829ED" w:rsidRDefault="00800ADB" w:rsidP="00800ADB">
            <w:pPr>
              <w:spacing w:before="120"/>
              <w:jc w:val="both"/>
              <w:rPr>
                <w:rFonts w:ascii="Calibri" w:eastAsia="Times New Roman" w:hAnsi="Calibri" w:cs="Calibri"/>
                <w:b/>
              </w:rPr>
            </w:pPr>
            <w:r>
              <w:rPr>
                <w:rFonts w:ascii="Calibri" w:eastAsia="Times New Roman" w:hAnsi="Calibri" w:cs="Calibri"/>
                <w:b/>
              </w:rPr>
              <w:t>Engagement</w:t>
            </w:r>
            <w:r w:rsidRPr="00AF6F25">
              <w:rPr>
                <w:rFonts w:ascii="Calibri" w:eastAsia="Times New Roman" w:hAnsi="Calibri" w:cs="Calibri"/>
                <w:b/>
              </w:rPr>
              <w:t xml:space="preserve"> Type</w:t>
            </w:r>
          </w:p>
        </w:tc>
        <w:tc>
          <w:tcPr>
            <w:tcW w:w="6350" w:type="dxa"/>
          </w:tcPr>
          <w:p w14:paraId="664ADD17" w14:textId="1FDE0E60" w:rsidR="00800ADB" w:rsidRDefault="00800ADB" w:rsidP="00800ADB">
            <w:pPr>
              <w:spacing w:before="120"/>
              <w:jc w:val="both"/>
              <w:rPr>
                <w:rFonts w:ascii="Calibri" w:eastAsia="Times New Roman" w:hAnsi="Calibri" w:cs="Calibri"/>
                <w:b/>
              </w:rPr>
            </w:pPr>
            <w:r w:rsidRPr="000B41DB">
              <w:rPr>
                <w:rFonts w:ascii="Calibri" w:eastAsia="Times New Roman" w:hAnsi="Calibri" w:cs="Calibri"/>
                <w:b/>
                <w:color w:val="000000" w:themeColor="text1"/>
              </w:rPr>
              <w:t>Fixed-term, part-time (0.</w:t>
            </w:r>
            <w:r>
              <w:rPr>
                <w:rFonts w:ascii="Calibri" w:eastAsia="Times New Roman" w:hAnsi="Calibri" w:cs="Calibri"/>
                <w:b/>
                <w:color w:val="000000" w:themeColor="text1"/>
              </w:rPr>
              <w:t>2</w:t>
            </w:r>
            <w:r w:rsidRPr="000B41DB">
              <w:rPr>
                <w:rFonts w:ascii="Calibri" w:eastAsia="Times New Roman" w:hAnsi="Calibri" w:cs="Calibri"/>
                <w:b/>
                <w:color w:val="000000" w:themeColor="text1"/>
              </w:rPr>
              <w:t>FTE)</w:t>
            </w:r>
            <w:r>
              <w:rPr>
                <w:rFonts w:ascii="Calibri" w:eastAsia="Times New Roman" w:hAnsi="Calibri" w:cs="Calibri"/>
                <w:b/>
                <w:color w:val="000000" w:themeColor="text1"/>
              </w:rPr>
              <w:t>, until 31 December 2020</w:t>
            </w:r>
            <w:bookmarkStart w:id="0" w:name="_GoBack"/>
            <w:bookmarkEnd w:id="0"/>
          </w:p>
        </w:tc>
      </w:tr>
      <w:tr w:rsidR="00800ADB" w:rsidRPr="00F32930" w14:paraId="39A9F0A6" w14:textId="77777777" w:rsidTr="00C829ED">
        <w:trPr>
          <w:jc w:val="center"/>
        </w:trPr>
        <w:tc>
          <w:tcPr>
            <w:tcW w:w="10031" w:type="dxa"/>
            <w:gridSpan w:val="2"/>
            <w:shd w:val="clear" w:color="auto" w:fill="002F60"/>
          </w:tcPr>
          <w:p w14:paraId="1FE1EF66" w14:textId="2DDF208D" w:rsidR="00800ADB" w:rsidRPr="00C53B14" w:rsidRDefault="00800ADB" w:rsidP="00800ADB">
            <w:pPr>
              <w:jc w:val="both"/>
              <w:rPr>
                <w:rFonts w:ascii="Calibri" w:eastAsia="Times New Roman" w:hAnsi="Calibri" w:cs="Calibri"/>
                <w:b/>
                <w:color w:val="FFD300"/>
                <w:sz w:val="24"/>
                <w:szCs w:val="24"/>
              </w:rPr>
            </w:pPr>
            <w:r>
              <w:rPr>
                <w:rFonts w:ascii="Calibri" w:eastAsia="Times New Roman" w:hAnsi="Calibri" w:cs="Calibri"/>
                <w:b/>
                <w:color w:val="FFD300"/>
                <w:sz w:val="24"/>
                <w:szCs w:val="24"/>
              </w:rPr>
              <w:t>ROLE</w:t>
            </w:r>
            <w:r w:rsidRPr="00C53B14">
              <w:rPr>
                <w:rFonts w:ascii="Calibri" w:eastAsia="Times New Roman" w:hAnsi="Calibri" w:cs="Calibri"/>
                <w:b/>
                <w:color w:val="FFD300"/>
                <w:sz w:val="24"/>
                <w:szCs w:val="24"/>
              </w:rPr>
              <w:t xml:space="preserve"> SUMMARY</w:t>
            </w:r>
          </w:p>
        </w:tc>
      </w:tr>
      <w:tr w:rsidR="00800ADB" w:rsidRPr="008B15DA" w14:paraId="798290CB" w14:textId="77777777" w:rsidTr="00C829ED">
        <w:trPr>
          <w:jc w:val="center"/>
        </w:trPr>
        <w:tc>
          <w:tcPr>
            <w:tcW w:w="10031" w:type="dxa"/>
            <w:gridSpan w:val="2"/>
          </w:tcPr>
          <w:p w14:paraId="32928C23" w14:textId="7DB7BEFC" w:rsidR="00800ADB" w:rsidRDefault="00800ADB" w:rsidP="00800ADB">
            <w:pPr>
              <w:spacing w:before="120" w:after="120"/>
              <w:ind w:right="-23"/>
              <w:rPr>
                <w:rFonts w:ascii="Calibri" w:hAnsi="Calibri" w:cs="Calibri"/>
              </w:rPr>
            </w:pPr>
            <w:r>
              <w:rPr>
                <w:rFonts w:ascii="Calibri" w:hAnsi="Calibri" w:cs="Calibri"/>
              </w:rPr>
              <w:t>Under the general direction of the Head of Medical Program, the</w:t>
            </w:r>
            <w:r w:rsidRPr="00D52226">
              <w:rPr>
                <w:rFonts w:ascii="Calibri" w:hAnsi="Calibri" w:cs="Calibri"/>
              </w:rPr>
              <w:t xml:space="preserve"> </w:t>
            </w:r>
            <w:r>
              <w:rPr>
                <w:rFonts w:ascii="Calibri" w:hAnsi="Calibri" w:cs="Calibri"/>
              </w:rPr>
              <w:t xml:space="preserve">Deputy </w:t>
            </w:r>
            <w:r w:rsidRPr="00D52226">
              <w:rPr>
                <w:rFonts w:ascii="Calibri" w:hAnsi="Calibri" w:cs="Calibri"/>
              </w:rPr>
              <w:t>Head of</w:t>
            </w:r>
            <w:r>
              <w:rPr>
                <w:rFonts w:ascii="Calibri" w:hAnsi="Calibri" w:cs="Calibri"/>
              </w:rPr>
              <w:t xml:space="preserve"> Medical Program</w:t>
            </w:r>
            <w:r w:rsidRPr="00D52226">
              <w:rPr>
                <w:rFonts w:ascii="Calibri" w:hAnsi="Calibri" w:cs="Calibri"/>
              </w:rPr>
              <w:t xml:space="preserve">, College of </w:t>
            </w:r>
            <w:r>
              <w:rPr>
                <w:rFonts w:ascii="Calibri" w:hAnsi="Calibri" w:cs="Calibri"/>
              </w:rPr>
              <w:t>Medicine and Public Health, as a member of the senior academic leadership of the Doctor of Medicine course is responsible for all its elements – selection, curriculum, delivery and assessment.</w:t>
            </w:r>
            <w:r w:rsidRPr="00D52226">
              <w:rPr>
                <w:rFonts w:ascii="Calibri" w:hAnsi="Calibri" w:cs="Calibri"/>
              </w:rPr>
              <w:t xml:space="preserve"> </w:t>
            </w:r>
          </w:p>
          <w:p w14:paraId="210EFC8C" w14:textId="0D26C15C" w:rsidR="00800ADB" w:rsidRPr="00D52226" w:rsidRDefault="00800ADB" w:rsidP="00800ADB">
            <w:pPr>
              <w:spacing w:before="120" w:after="120"/>
              <w:ind w:right="-23"/>
              <w:rPr>
                <w:rFonts w:ascii="Calibri" w:hAnsi="Calibri" w:cs="Calibri"/>
              </w:rPr>
            </w:pPr>
            <w:r w:rsidRPr="00D52226">
              <w:rPr>
                <w:rFonts w:ascii="Calibri" w:hAnsi="Calibri" w:cs="Calibri"/>
              </w:rPr>
              <w:t xml:space="preserve">The </w:t>
            </w:r>
            <w:r>
              <w:rPr>
                <w:rFonts w:ascii="Calibri" w:hAnsi="Calibri" w:cs="Calibri"/>
              </w:rPr>
              <w:t xml:space="preserve">Deputy </w:t>
            </w:r>
            <w:r w:rsidRPr="00D52226">
              <w:rPr>
                <w:rFonts w:ascii="Calibri" w:hAnsi="Calibri" w:cs="Calibri"/>
              </w:rPr>
              <w:t>Head will be an active educator who focuses o</w:t>
            </w:r>
            <w:r>
              <w:rPr>
                <w:rFonts w:ascii="Calibri" w:hAnsi="Calibri" w:cs="Calibri"/>
              </w:rPr>
              <w:t xml:space="preserve">n the disciplinary integrity of the medical course. </w:t>
            </w:r>
          </w:p>
          <w:p w14:paraId="2EABA576" w14:textId="53B040BD" w:rsidR="00800ADB" w:rsidRPr="00D52226" w:rsidRDefault="00800ADB" w:rsidP="00800ADB">
            <w:pPr>
              <w:spacing w:before="120" w:after="120"/>
              <w:ind w:right="-23"/>
              <w:rPr>
                <w:rFonts w:ascii="Calibri" w:hAnsi="Calibri" w:cs="Calibri"/>
              </w:rPr>
            </w:pPr>
            <w:r w:rsidRPr="00D52226">
              <w:rPr>
                <w:rFonts w:ascii="Calibri" w:hAnsi="Calibri" w:cs="Calibri"/>
              </w:rPr>
              <w:t xml:space="preserve">The </w:t>
            </w:r>
            <w:r>
              <w:rPr>
                <w:rFonts w:ascii="Calibri" w:hAnsi="Calibri" w:cs="Calibri"/>
              </w:rPr>
              <w:t xml:space="preserve">Deputy </w:t>
            </w:r>
            <w:r w:rsidRPr="00D52226">
              <w:rPr>
                <w:rFonts w:ascii="Calibri" w:hAnsi="Calibri" w:cs="Calibri"/>
              </w:rPr>
              <w:t xml:space="preserve">Head will engage with student, community and professional stakeholders to promote a strong, positive profile for the College’s educational endeavours within the University and externally, with the expectation of participation in </w:t>
            </w:r>
            <w:r>
              <w:rPr>
                <w:rFonts w:ascii="Calibri" w:hAnsi="Calibri" w:cs="Calibri"/>
              </w:rPr>
              <w:t>activities that promote the MD</w:t>
            </w:r>
            <w:r w:rsidRPr="00D52226">
              <w:rPr>
                <w:rFonts w:ascii="Calibri" w:hAnsi="Calibri" w:cs="Calibri"/>
              </w:rPr>
              <w:t xml:space="preserve">. </w:t>
            </w:r>
            <w:r w:rsidRPr="00D52226">
              <w:rPr>
                <w:rFonts w:ascii="Calibri" w:hAnsi="Calibri" w:cs="Calibri"/>
              </w:rPr>
              <w:tab/>
            </w:r>
          </w:p>
          <w:p w14:paraId="0AF87A90" w14:textId="40D14D9A" w:rsidR="00800ADB" w:rsidRPr="00D52226" w:rsidRDefault="00800ADB" w:rsidP="00800ADB">
            <w:pPr>
              <w:autoSpaceDE w:val="0"/>
              <w:autoSpaceDN w:val="0"/>
              <w:adjustRightInd w:val="0"/>
              <w:spacing w:after="120"/>
              <w:rPr>
                <w:rFonts w:ascii="Calibri" w:hAnsi="Calibri" w:cs="Calibri"/>
                <w:color w:val="000000"/>
              </w:rPr>
            </w:pPr>
            <w:r w:rsidRPr="00D52226">
              <w:rPr>
                <w:rFonts w:ascii="Calibri" w:hAnsi="Calibri" w:cs="Calibri"/>
              </w:rPr>
              <w:t xml:space="preserve">In addition, it is expected that the </w:t>
            </w:r>
            <w:r>
              <w:rPr>
                <w:rFonts w:ascii="Calibri" w:hAnsi="Calibri" w:cs="Calibri"/>
              </w:rPr>
              <w:t xml:space="preserve">Deputy </w:t>
            </w:r>
            <w:r w:rsidRPr="00D52226">
              <w:rPr>
                <w:rFonts w:ascii="Calibri" w:hAnsi="Calibri" w:cs="Calibri"/>
              </w:rPr>
              <w:t>Head will work collaboratively with the College Leaders</w:t>
            </w:r>
            <w:r>
              <w:rPr>
                <w:rFonts w:ascii="Calibri" w:hAnsi="Calibri" w:cs="Calibri"/>
              </w:rPr>
              <w:t xml:space="preserve">hip and </w:t>
            </w:r>
            <w:r w:rsidRPr="00D52226">
              <w:rPr>
                <w:rFonts w:ascii="Calibri" w:hAnsi="Calibri" w:cs="Calibri"/>
              </w:rPr>
              <w:t xml:space="preserve">academic and professional staff to </w:t>
            </w:r>
            <w:r>
              <w:rPr>
                <w:rFonts w:ascii="Calibri" w:hAnsi="Calibri" w:cs="Calibri"/>
              </w:rPr>
              <w:t>effectively promote the identit</w:t>
            </w:r>
            <w:r w:rsidRPr="00D52226">
              <w:rPr>
                <w:rFonts w:ascii="Calibri" w:hAnsi="Calibri" w:cs="Calibri"/>
              </w:rPr>
              <w:t xml:space="preserve">y and academic strengths of the </w:t>
            </w:r>
            <w:r>
              <w:rPr>
                <w:rFonts w:ascii="Calibri" w:hAnsi="Calibri" w:cs="Calibri"/>
              </w:rPr>
              <w:t>Doctor of Medicine course, particularly its</w:t>
            </w:r>
            <w:r w:rsidRPr="00D52226">
              <w:rPr>
                <w:rFonts w:ascii="Calibri" w:hAnsi="Calibri" w:cs="Calibri"/>
              </w:rPr>
              <w:t xml:space="preserve"> recognition in the external community.</w:t>
            </w:r>
          </w:p>
        </w:tc>
      </w:tr>
      <w:tr w:rsidR="00800ADB" w:rsidRPr="008B15DA" w14:paraId="17D92570" w14:textId="77777777" w:rsidTr="00C829ED">
        <w:trPr>
          <w:jc w:val="center"/>
        </w:trPr>
        <w:tc>
          <w:tcPr>
            <w:tcW w:w="10031" w:type="dxa"/>
            <w:gridSpan w:val="2"/>
            <w:shd w:val="clear" w:color="auto" w:fill="002F60"/>
          </w:tcPr>
          <w:p w14:paraId="7F9525D4" w14:textId="63AED74D" w:rsidR="00800ADB" w:rsidRPr="00C53B14" w:rsidRDefault="00800ADB" w:rsidP="00800ADB">
            <w:pPr>
              <w:jc w:val="both"/>
              <w:rPr>
                <w:rFonts w:ascii="Calibri" w:hAnsi="Calibri" w:cs="Calibri"/>
                <w:sz w:val="24"/>
                <w:szCs w:val="24"/>
              </w:rPr>
            </w:pPr>
            <w:r w:rsidRPr="00C53B14">
              <w:rPr>
                <w:rFonts w:ascii="Calibri" w:eastAsia="Times New Roman" w:hAnsi="Calibri" w:cs="Calibri"/>
                <w:b/>
                <w:color w:val="FFD300"/>
                <w:sz w:val="24"/>
                <w:szCs w:val="24"/>
              </w:rPr>
              <w:t>UNIVERSITY EXPECTATIONS AND VALUES</w:t>
            </w:r>
          </w:p>
        </w:tc>
      </w:tr>
      <w:tr w:rsidR="00800ADB" w:rsidRPr="008B15DA" w14:paraId="52061E0C" w14:textId="77777777" w:rsidTr="00C829ED">
        <w:trPr>
          <w:jc w:val="center"/>
        </w:trPr>
        <w:tc>
          <w:tcPr>
            <w:tcW w:w="10031" w:type="dxa"/>
            <w:gridSpan w:val="2"/>
          </w:tcPr>
          <w:p w14:paraId="779B5B33" w14:textId="77777777" w:rsidR="00800ADB" w:rsidRPr="00C829ED" w:rsidRDefault="00800ADB" w:rsidP="00800ADB">
            <w:pPr>
              <w:spacing w:before="120"/>
              <w:ind w:right="-23"/>
              <w:rPr>
                <w:rFonts w:ascii="Calibri" w:hAnsi="Calibri" w:cs="Calibri"/>
              </w:rPr>
            </w:pPr>
            <w:r w:rsidRPr="00C829ED">
              <w:rPr>
                <w:rFonts w:ascii="Calibri" w:hAnsi="Calibri" w:cs="Calibri"/>
              </w:rPr>
              <w:t>All staff at Flinders are responsible for understanding their obligations and responsibilities as set out in the University’s code of conduct and are expected to:</w:t>
            </w:r>
          </w:p>
          <w:p w14:paraId="1E06A20D" w14:textId="157DAA50" w:rsidR="00800ADB" w:rsidRPr="00C829ED" w:rsidRDefault="00800ADB" w:rsidP="00800ADB">
            <w:pPr>
              <w:pStyle w:val="ListParagraph"/>
              <w:numPr>
                <w:ilvl w:val="0"/>
                <w:numId w:val="17"/>
              </w:numPr>
              <w:tabs>
                <w:tab w:val="num" w:pos="426"/>
              </w:tabs>
              <w:spacing w:before="120"/>
              <w:ind w:left="357" w:right="-23" w:hanging="357"/>
              <w:contextualSpacing w:val="0"/>
              <w:rPr>
                <w:rFonts w:ascii="Calibri" w:hAnsi="Calibri" w:cs="Calibri"/>
              </w:rPr>
            </w:pPr>
            <w:r w:rsidRPr="00C829ED">
              <w:rPr>
                <w:rFonts w:ascii="Calibri" w:hAnsi="Calibri" w:cs="Calibri"/>
              </w:rPr>
              <w:t>demonstrate commitment to the University’s values of Integrity, Courage, Innovation, Excellence and the underlying ethos of being Student Centred.</w:t>
            </w:r>
          </w:p>
          <w:p w14:paraId="7F839420" w14:textId="7AFA71D9" w:rsidR="00800ADB" w:rsidRPr="00C829ED" w:rsidRDefault="00800ADB" w:rsidP="00800ADB">
            <w:pPr>
              <w:numPr>
                <w:ilvl w:val="0"/>
                <w:numId w:val="17"/>
              </w:numPr>
              <w:tabs>
                <w:tab w:val="num" w:pos="426"/>
              </w:tabs>
              <w:spacing w:before="120"/>
              <w:ind w:left="357" w:right="-23" w:hanging="357"/>
              <w:rPr>
                <w:rFonts w:ascii="Calibri" w:hAnsi="Calibri" w:cs="Calibri"/>
              </w:rPr>
            </w:pPr>
            <w:r w:rsidRPr="00C829ED">
              <w:rPr>
                <w:rFonts w:ascii="Calibri" w:hAnsi="Calibri" w:cs="Calibri"/>
              </w:rPr>
              <w:t>contribute to the efficient and effective functioning of the team or work unit in order to meet the University’s objectives.  This includes demonstrating appropriate and professional workplace behaviours, providing assistance to team members if required and undertaking other key responsibilities or activities as directed by one’s supervisor.</w:t>
            </w:r>
          </w:p>
          <w:p w14:paraId="28BFED58" w14:textId="50993F4C" w:rsidR="00800ADB" w:rsidRPr="00C829ED" w:rsidRDefault="00800ADB" w:rsidP="00800ADB">
            <w:pPr>
              <w:numPr>
                <w:ilvl w:val="0"/>
                <w:numId w:val="17"/>
              </w:numPr>
              <w:tabs>
                <w:tab w:val="num" w:pos="426"/>
              </w:tabs>
              <w:spacing w:before="120"/>
              <w:ind w:left="357" w:right="-23" w:hanging="357"/>
              <w:rPr>
                <w:rFonts w:ascii="Calibri" w:hAnsi="Calibri" w:cs="Calibri"/>
              </w:rPr>
            </w:pPr>
            <w:r w:rsidRPr="00C829ED">
              <w:rPr>
                <w:rFonts w:ascii="Calibri" w:hAnsi="Calibri" w:cs="Calibri"/>
                <w:lang w:val="en-US"/>
              </w:rPr>
              <w:t>promote and support an inclusive workplace culture which values diversity and embraces the principles of equal opportunity.</w:t>
            </w:r>
          </w:p>
          <w:p w14:paraId="75D693CC" w14:textId="341E8A18" w:rsidR="00800ADB" w:rsidRPr="00C829ED" w:rsidRDefault="00800ADB" w:rsidP="00800ADB">
            <w:pPr>
              <w:numPr>
                <w:ilvl w:val="0"/>
                <w:numId w:val="17"/>
              </w:numPr>
              <w:tabs>
                <w:tab w:val="num" w:pos="426"/>
              </w:tabs>
              <w:spacing w:before="120"/>
              <w:ind w:left="357" w:right="-23" w:hanging="357"/>
              <w:rPr>
                <w:rFonts w:ascii="Calibri" w:hAnsi="Calibri" w:cs="Calibri"/>
              </w:rPr>
            </w:pPr>
            <w:r w:rsidRPr="00C829ED">
              <w:rPr>
                <w:rFonts w:ascii="Calibri" w:hAnsi="Calibri" w:cs="Calibri"/>
              </w:rPr>
              <w:t>perform their responsibilities in a manner, which reflects and responds to continuous improvement.</w:t>
            </w:r>
          </w:p>
          <w:p w14:paraId="43F0E2D5" w14:textId="1EAFF56F" w:rsidR="00800ADB" w:rsidRPr="00C829ED" w:rsidRDefault="00800ADB" w:rsidP="00800ADB">
            <w:pPr>
              <w:pStyle w:val="ListParagraph"/>
              <w:numPr>
                <w:ilvl w:val="0"/>
                <w:numId w:val="17"/>
              </w:numPr>
              <w:tabs>
                <w:tab w:val="num" w:pos="426"/>
              </w:tabs>
              <w:spacing w:before="120"/>
              <w:ind w:left="357" w:right="-23" w:hanging="357"/>
              <w:contextualSpacing w:val="0"/>
              <w:rPr>
                <w:rFonts w:ascii="Calibri" w:hAnsi="Calibri" w:cs="Calibri"/>
              </w:rPr>
            </w:pPr>
            <w:r w:rsidRPr="00C829ED">
              <w:rPr>
                <w:rFonts w:ascii="Calibri" w:hAnsi="Calibri" w:cs="Calibri"/>
              </w:rPr>
              <w:t>familiarise themselves and comply with the University’s Work Health and Safety, Injury Management and Equal Opportunity policies.</w:t>
            </w:r>
          </w:p>
          <w:p w14:paraId="2AE4A808" w14:textId="77777777" w:rsidR="00800ADB" w:rsidRPr="00C829ED" w:rsidRDefault="00800ADB" w:rsidP="00800ADB">
            <w:pPr>
              <w:tabs>
                <w:tab w:val="num" w:pos="426"/>
              </w:tabs>
              <w:spacing w:before="120"/>
              <w:ind w:right="-23"/>
              <w:rPr>
                <w:rFonts w:ascii="Calibri" w:hAnsi="Calibri" w:cs="Calibri"/>
                <w:i/>
                <w:sz w:val="20"/>
                <w:szCs w:val="20"/>
              </w:rPr>
            </w:pPr>
            <w:r w:rsidRPr="00C829ED">
              <w:rPr>
                <w:rFonts w:ascii="Calibri" w:hAnsi="Calibri" w:cs="Calibri"/>
                <w:i/>
                <w:sz w:val="20"/>
                <w:szCs w:val="20"/>
              </w:rPr>
              <w:t>In addition, it is a requirement of this position that the incumbent maintain a current Child Related Employment Screening, which is satisfactory to the University in accordance with the Children’s Protection Act 1993 (SA).</w:t>
            </w:r>
          </w:p>
          <w:p w14:paraId="370EE8CF" w14:textId="018D6C3D" w:rsidR="00800ADB" w:rsidRPr="00C829ED" w:rsidRDefault="00800ADB" w:rsidP="00800ADB">
            <w:pPr>
              <w:pStyle w:val="ListParagraph"/>
              <w:tabs>
                <w:tab w:val="num" w:pos="426"/>
              </w:tabs>
              <w:spacing w:before="120"/>
              <w:ind w:left="357" w:right="-23"/>
              <w:contextualSpacing w:val="0"/>
              <w:rPr>
                <w:rFonts w:ascii="Calibri" w:hAnsi="Calibri" w:cs="Calibri"/>
              </w:rPr>
            </w:pPr>
          </w:p>
        </w:tc>
      </w:tr>
    </w:tbl>
    <w:p w14:paraId="04A193C0" w14:textId="1B3E6FCF" w:rsidR="00142F77" w:rsidRDefault="00142F77">
      <w:pPr>
        <w:spacing w:after="200" w:line="276" w:lineRule="auto"/>
        <w:rPr>
          <w:rFonts w:ascii="Calibri" w:hAnsi="Calibri" w:cs="Calibri"/>
        </w:rPr>
      </w:pPr>
      <w:r>
        <w:rPr>
          <w:rFonts w:ascii="Calibri" w:hAnsi="Calibri" w:cs="Calibri"/>
        </w:rPr>
        <w:br w:type="page"/>
      </w:r>
    </w:p>
    <w:p w14:paraId="598A93D1" w14:textId="77777777" w:rsidR="00F66BA4" w:rsidRDefault="00F66BA4" w:rsidP="00240A91">
      <w:pPr>
        <w:jc w:val="both"/>
        <w:rPr>
          <w:rFonts w:ascii="Calibri" w:hAnsi="Calibri" w:cs="Calibri"/>
          <w:b/>
          <w:sz w:val="10"/>
          <w:szCs w:val="10"/>
        </w:rPr>
      </w:pPr>
    </w:p>
    <w:tbl>
      <w:tblPr>
        <w:tblStyle w:val="TableGrid"/>
        <w:tblW w:w="10031" w:type="dxa"/>
        <w:tblLook w:val="04A0" w:firstRow="1" w:lastRow="0" w:firstColumn="1" w:lastColumn="0" w:noHBand="0" w:noVBand="1"/>
      </w:tblPr>
      <w:tblGrid>
        <w:gridCol w:w="10031"/>
      </w:tblGrid>
      <w:tr w:rsidR="0017075E" w:rsidRPr="00ED30E8" w14:paraId="390A18F6" w14:textId="77777777" w:rsidTr="0017075E">
        <w:tc>
          <w:tcPr>
            <w:tcW w:w="10031" w:type="dxa"/>
            <w:shd w:val="clear" w:color="auto" w:fill="002F60"/>
          </w:tcPr>
          <w:p w14:paraId="5A3186B8" w14:textId="63F091C5" w:rsidR="0017075E" w:rsidRPr="00ED30E8" w:rsidRDefault="00612A12" w:rsidP="00120529">
            <w:pPr>
              <w:jc w:val="both"/>
              <w:rPr>
                <w:rFonts w:ascii="Calibri" w:hAnsi="Calibri" w:cs="Calibri"/>
              </w:rPr>
            </w:pPr>
            <w:r>
              <w:rPr>
                <w:rFonts w:ascii="Calibri" w:eastAsia="Times New Roman" w:hAnsi="Calibri" w:cs="Calibri"/>
                <w:b/>
                <w:color w:val="FFD300"/>
              </w:rPr>
              <w:t xml:space="preserve">KEY </w:t>
            </w:r>
            <w:r w:rsidR="00021296" w:rsidRPr="00ED30E8">
              <w:rPr>
                <w:rFonts w:ascii="Calibri" w:eastAsia="Times New Roman" w:hAnsi="Calibri" w:cs="Calibri"/>
                <w:b/>
                <w:color w:val="FFD300"/>
              </w:rPr>
              <w:t>RESPONSIBILITIES</w:t>
            </w:r>
          </w:p>
        </w:tc>
      </w:tr>
      <w:tr w:rsidR="0017075E" w:rsidRPr="00ED30E8" w14:paraId="23D1F9AD" w14:textId="77777777" w:rsidTr="0017075E">
        <w:tc>
          <w:tcPr>
            <w:tcW w:w="10031" w:type="dxa"/>
          </w:tcPr>
          <w:p w14:paraId="56FB8103" w14:textId="737E5D0C" w:rsidR="00A01981" w:rsidRPr="002724E2" w:rsidRDefault="00A01981" w:rsidP="002724E2">
            <w:pPr>
              <w:tabs>
                <w:tab w:val="left" w:pos="426"/>
              </w:tabs>
              <w:autoSpaceDE w:val="0"/>
              <w:autoSpaceDN w:val="0"/>
              <w:adjustRightInd w:val="0"/>
              <w:spacing w:before="120"/>
              <w:rPr>
                <w:rFonts w:ascii="Calibri" w:hAnsi="Calibri" w:cs="Calibri"/>
              </w:rPr>
            </w:pPr>
            <w:r w:rsidRPr="002724E2">
              <w:rPr>
                <w:rFonts w:ascii="Calibri" w:hAnsi="Calibri" w:cs="Calibri"/>
                <w:color w:val="000000"/>
              </w:rPr>
              <w:t xml:space="preserve">The </w:t>
            </w:r>
            <w:r w:rsidR="00577C73">
              <w:rPr>
                <w:rFonts w:ascii="Calibri" w:hAnsi="Calibri" w:cs="Calibri"/>
                <w:color w:val="000000"/>
              </w:rPr>
              <w:t xml:space="preserve">Deputy </w:t>
            </w:r>
            <w:r w:rsidR="00DC39EF">
              <w:rPr>
                <w:rFonts w:ascii="Calibri" w:hAnsi="Calibri" w:cs="Calibri"/>
                <w:color w:val="000000"/>
              </w:rPr>
              <w:t>Head of Medical Program</w:t>
            </w:r>
            <w:r w:rsidRPr="002724E2">
              <w:rPr>
                <w:rFonts w:ascii="Calibri" w:hAnsi="Calibri" w:cs="Calibri"/>
                <w:color w:val="000000"/>
              </w:rPr>
              <w:t xml:space="preserve"> works in collaboration with, and under the guidance and </w:t>
            </w:r>
            <w:r w:rsidR="00577C73">
              <w:rPr>
                <w:rFonts w:ascii="Calibri" w:hAnsi="Calibri" w:cs="Calibri"/>
                <w:color w:val="000000"/>
              </w:rPr>
              <w:t xml:space="preserve">general </w:t>
            </w:r>
            <w:r w:rsidRPr="002724E2">
              <w:rPr>
                <w:rFonts w:ascii="Calibri" w:hAnsi="Calibri" w:cs="Calibri"/>
                <w:color w:val="000000"/>
              </w:rPr>
              <w:t xml:space="preserve">direction of, the </w:t>
            </w:r>
            <w:r w:rsidR="00490394">
              <w:rPr>
                <w:rFonts w:ascii="Calibri" w:hAnsi="Calibri" w:cs="Calibri"/>
                <w:color w:val="000000"/>
              </w:rPr>
              <w:t>Head of Medical Program and College Executive</w:t>
            </w:r>
            <w:r w:rsidRPr="002724E2">
              <w:rPr>
                <w:rFonts w:ascii="Calibri" w:hAnsi="Calibri" w:cs="Calibri"/>
                <w:color w:val="000000"/>
              </w:rPr>
              <w:t>, to:</w:t>
            </w:r>
          </w:p>
          <w:p w14:paraId="6A94B208" w14:textId="389AED9B" w:rsidR="000F7D3C" w:rsidRPr="002724E2" w:rsidRDefault="00490394" w:rsidP="002724E2">
            <w:pPr>
              <w:numPr>
                <w:ilvl w:val="0"/>
                <w:numId w:val="29"/>
              </w:numPr>
              <w:spacing w:before="120"/>
              <w:ind w:left="357" w:hanging="357"/>
              <w:rPr>
                <w:rFonts w:ascii="Calibri" w:eastAsia="Times New Roman" w:hAnsi="Calibri" w:cs="Calibri"/>
                <w:lang w:val="en-GB"/>
              </w:rPr>
            </w:pPr>
            <w:r>
              <w:rPr>
                <w:rFonts w:ascii="Calibri" w:eastAsia="Times New Roman" w:hAnsi="Calibri" w:cs="Calibri"/>
                <w:lang w:val="en"/>
              </w:rPr>
              <w:t xml:space="preserve">Contribute </w:t>
            </w:r>
            <w:r w:rsidR="00577C73">
              <w:rPr>
                <w:rFonts w:ascii="Calibri" w:eastAsia="Times New Roman" w:hAnsi="Calibri" w:cs="Calibri"/>
                <w:lang w:val="en"/>
              </w:rPr>
              <w:t xml:space="preserve">to </w:t>
            </w:r>
            <w:r>
              <w:rPr>
                <w:rFonts w:ascii="Calibri" w:eastAsia="Times New Roman" w:hAnsi="Calibri" w:cs="Calibri"/>
                <w:lang w:val="en"/>
              </w:rPr>
              <w:t xml:space="preserve">the </w:t>
            </w:r>
            <w:r w:rsidR="000F7D3C" w:rsidRPr="002724E2">
              <w:rPr>
                <w:rFonts w:ascii="Calibri" w:eastAsia="Times New Roman" w:hAnsi="Calibri" w:cs="Calibri"/>
                <w:lang w:val="en"/>
              </w:rPr>
              <w:t xml:space="preserve">academic leadership in the </w:t>
            </w:r>
            <w:r w:rsidR="00DC39EF">
              <w:rPr>
                <w:rFonts w:ascii="Calibri" w:eastAsia="Times New Roman" w:hAnsi="Calibri" w:cs="Calibri"/>
                <w:lang w:val="en"/>
              </w:rPr>
              <w:t>Doctor of Medicine (MD) course</w:t>
            </w:r>
            <w:r w:rsidR="00D93087">
              <w:rPr>
                <w:rFonts w:ascii="Calibri" w:eastAsia="Times New Roman" w:hAnsi="Calibri" w:cs="Calibri"/>
                <w:lang w:val="en"/>
              </w:rPr>
              <w:t xml:space="preserve">, with a </w:t>
            </w:r>
            <w:proofErr w:type="gramStart"/>
            <w:r w:rsidR="00D93087">
              <w:rPr>
                <w:rFonts w:ascii="Calibri" w:eastAsia="Times New Roman" w:hAnsi="Calibri" w:cs="Calibri"/>
                <w:lang w:val="en"/>
              </w:rPr>
              <w:t>particular focus</w:t>
            </w:r>
            <w:proofErr w:type="gramEnd"/>
            <w:r w:rsidR="00D93087">
              <w:rPr>
                <w:rFonts w:ascii="Calibri" w:eastAsia="Times New Roman" w:hAnsi="Calibri" w:cs="Calibri"/>
                <w:lang w:val="en"/>
              </w:rPr>
              <w:t xml:space="preserve"> on the Bedford Park site.</w:t>
            </w:r>
          </w:p>
          <w:p w14:paraId="657EC73A" w14:textId="49286651" w:rsidR="000F7D3C" w:rsidRPr="002724E2" w:rsidRDefault="00490394" w:rsidP="002724E2">
            <w:pPr>
              <w:numPr>
                <w:ilvl w:val="0"/>
                <w:numId w:val="29"/>
              </w:numPr>
              <w:spacing w:before="120"/>
              <w:ind w:left="357" w:hanging="357"/>
              <w:rPr>
                <w:rFonts w:ascii="Calibri" w:eastAsia="Times New Roman" w:hAnsi="Calibri" w:cs="Calibri"/>
                <w:lang w:val="en-GB"/>
              </w:rPr>
            </w:pPr>
            <w:r>
              <w:rPr>
                <w:rFonts w:ascii="Calibri" w:eastAsia="Times New Roman" w:hAnsi="Calibri" w:cs="Calibri"/>
                <w:lang w:val="en"/>
              </w:rPr>
              <w:t>In collaboration with the Head of Medical Program, assist in the</w:t>
            </w:r>
            <w:r w:rsidR="00191085" w:rsidRPr="002724E2">
              <w:rPr>
                <w:rFonts w:ascii="Calibri" w:eastAsia="Times New Roman" w:hAnsi="Calibri" w:cs="Calibri"/>
                <w:lang w:val="en"/>
              </w:rPr>
              <w:t xml:space="preserve"> </w:t>
            </w:r>
            <w:r w:rsidR="000F7D3C" w:rsidRPr="002724E2">
              <w:rPr>
                <w:rFonts w:ascii="Calibri" w:eastAsia="Times New Roman" w:hAnsi="Calibri" w:cs="Calibri"/>
                <w:lang w:val="en"/>
              </w:rPr>
              <w:t>the oversight</w:t>
            </w:r>
            <w:r w:rsidR="00DC39EF">
              <w:rPr>
                <w:rFonts w:ascii="Calibri" w:eastAsia="Times New Roman" w:hAnsi="Calibri" w:cs="Calibri"/>
                <w:lang w:val="en"/>
              </w:rPr>
              <w:t xml:space="preserve"> of standards pertaining to the MD course, and </w:t>
            </w:r>
            <w:r w:rsidR="000F7D3C" w:rsidRPr="002724E2">
              <w:rPr>
                <w:rFonts w:ascii="Calibri" w:eastAsia="Times New Roman" w:hAnsi="Calibri" w:cs="Calibri"/>
                <w:lang w:val="en"/>
              </w:rPr>
              <w:t>wit</w:t>
            </w:r>
            <w:r w:rsidR="00DC39EF">
              <w:rPr>
                <w:rFonts w:ascii="Calibri" w:eastAsia="Times New Roman" w:hAnsi="Calibri" w:cs="Calibri"/>
                <w:lang w:val="en"/>
              </w:rPr>
              <w:t>h the Academic Leadership group,</w:t>
            </w:r>
            <w:r w:rsidR="000F7D3C" w:rsidRPr="002724E2">
              <w:rPr>
                <w:rFonts w:ascii="Calibri" w:eastAsia="Times New Roman" w:hAnsi="Calibri" w:cs="Calibri"/>
                <w:lang w:val="en"/>
              </w:rPr>
              <w:t xml:space="preserve"> the preservation of disciplinary integrity</w:t>
            </w:r>
            <w:r>
              <w:rPr>
                <w:rFonts w:ascii="Calibri" w:eastAsia="Times New Roman" w:hAnsi="Calibri" w:cs="Calibri"/>
                <w:lang w:val="en"/>
              </w:rPr>
              <w:t xml:space="preserve"> for medicine.</w:t>
            </w:r>
          </w:p>
          <w:p w14:paraId="4BADF29B" w14:textId="454C47FA" w:rsidR="000F7D3C" w:rsidRPr="002724E2" w:rsidRDefault="000F7D3C" w:rsidP="002724E2">
            <w:pPr>
              <w:numPr>
                <w:ilvl w:val="0"/>
                <w:numId w:val="29"/>
              </w:numPr>
              <w:spacing w:before="120"/>
              <w:ind w:left="357" w:hanging="357"/>
              <w:rPr>
                <w:rFonts w:ascii="Calibri" w:eastAsia="Times New Roman" w:hAnsi="Calibri" w:cs="Calibri"/>
                <w:lang w:val="en-GB"/>
              </w:rPr>
            </w:pPr>
            <w:r w:rsidRPr="002724E2">
              <w:rPr>
                <w:rFonts w:ascii="Calibri" w:eastAsia="Times New Roman" w:hAnsi="Calibri" w:cs="Calibri"/>
                <w:lang w:val="en"/>
              </w:rPr>
              <w:t xml:space="preserve">Briefing the </w:t>
            </w:r>
            <w:r w:rsidR="00490394">
              <w:rPr>
                <w:rFonts w:ascii="Calibri" w:eastAsia="Times New Roman" w:hAnsi="Calibri" w:cs="Calibri"/>
                <w:lang w:val="en"/>
              </w:rPr>
              <w:t xml:space="preserve">Head of Medical Program </w:t>
            </w:r>
            <w:r w:rsidRPr="002724E2">
              <w:rPr>
                <w:rFonts w:ascii="Calibri" w:eastAsia="Times New Roman" w:hAnsi="Calibri" w:cs="Calibri"/>
                <w:lang w:val="en"/>
              </w:rPr>
              <w:t xml:space="preserve">on any matters relating to the </w:t>
            </w:r>
            <w:r w:rsidR="00E4188F">
              <w:rPr>
                <w:rFonts w:ascii="Calibri" w:eastAsia="Times New Roman" w:hAnsi="Calibri" w:cs="Calibri"/>
                <w:lang w:val="en"/>
              </w:rPr>
              <w:t>quality and any risks</w:t>
            </w:r>
            <w:r w:rsidR="00E4188F" w:rsidRPr="002724E2">
              <w:rPr>
                <w:rFonts w:ascii="Calibri" w:eastAsia="Times New Roman" w:hAnsi="Calibri" w:cs="Calibri"/>
                <w:lang w:val="en"/>
              </w:rPr>
              <w:t xml:space="preserve"> </w:t>
            </w:r>
            <w:r w:rsidRPr="002724E2">
              <w:rPr>
                <w:rFonts w:ascii="Calibri" w:eastAsia="Times New Roman" w:hAnsi="Calibri" w:cs="Calibri"/>
                <w:lang w:val="en"/>
              </w:rPr>
              <w:t xml:space="preserve">of the </w:t>
            </w:r>
            <w:r w:rsidR="00DC39EF">
              <w:rPr>
                <w:rFonts w:ascii="Calibri" w:eastAsia="Times New Roman" w:hAnsi="Calibri" w:cs="Calibri"/>
                <w:lang w:val="en"/>
              </w:rPr>
              <w:t>MD course</w:t>
            </w:r>
            <w:r w:rsidRPr="002724E2">
              <w:rPr>
                <w:rFonts w:ascii="Calibri" w:eastAsia="Times New Roman" w:hAnsi="Calibri" w:cs="Calibri"/>
                <w:lang w:val="en"/>
              </w:rPr>
              <w:t xml:space="preserve"> </w:t>
            </w:r>
            <w:r w:rsidR="00E4188F">
              <w:rPr>
                <w:rFonts w:ascii="Calibri" w:eastAsia="Times New Roman" w:hAnsi="Calibri" w:cs="Calibri"/>
                <w:lang w:val="en"/>
              </w:rPr>
              <w:t xml:space="preserve">and engage in </w:t>
            </w:r>
            <w:r w:rsidR="00191085" w:rsidRPr="002724E2">
              <w:rPr>
                <w:rFonts w:ascii="Calibri" w:eastAsia="Times New Roman" w:hAnsi="Calibri" w:cs="Calibri"/>
                <w:lang w:val="en"/>
              </w:rPr>
              <w:t>strategic planning</w:t>
            </w:r>
            <w:r w:rsidRPr="002724E2">
              <w:rPr>
                <w:rFonts w:ascii="Calibri" w:eastAsia="Times New Roman" w:hAnsi="Calibri" w:cs="Calibri"/>
                <w:lang w:val="en"/>
              </w:rPr>
              <w:t xml:space="preserve">. </w:t>
            </w:r>
          </w:p>
          <w:p w14:paraId="74BE32E0" w14:textId="14B34EFE" w:rsidR="000F7D3C" w:rsidRPr="00D93087" w:rsidRDefault="000F7D3C" w:rsidP="00D93087">
            <w:pPr>
              <w:numPr>
                <w:ilvl w:val="0"/>
                <w:numId w:val="29"/>
              </w:numPr>
              <w:spacing w:before="120"/>
              <w:ind w:left="357" w:hanging="357"/>
              <w:rPr>
                <w:rFonts w:ascii="Calibri" w:eastAsia="Times New Roman" w:hAnsi="Calibri" w:cs="Calibri"/>
                <w:lang w:val="en-GB"/>
              </w:rPr>
            </w:pPr>
            <w:r w:rsidRPr="002724E2">
              <w:rPr>
                <w:rFonts w:ascii="Calibri" w:eastAsia="Times New Roman" w:hAnsi="Calibri" w:cs="Calibri"/>
                <w:lang w:val="en"/>
              </w:rPr>
              <w:t>Participating in quality reviews</w:t>
            </w:r>
            <w:r w:rsidR="00DC39EF">
              <w:rPr>
                <w:rFonts w:ascii="Calibri" w:eastAsia="Times New Roman" w:hAnsi="Calibri" w:cs="Calibri"/>
                <w:lang w:val="en"/>
              </w:rPr>
              <w:t xml:space="preserve"> </w:t>
            </w:r>
            <w:r w:rsidR="00490394">
              <w:rPr>
                <w:rFonts w:ascii="Calibri" w:eastAsia="Times New Roman" w:hAnsi="Calibri" w:cs="Calibri"/>
                <w:lang w:val="en"/>
              </w:rPr>
              <w:t xml:space="preserve">and </w:t>
            </w:r>
            <w:r w:rsidR="00E4188F">
              <w:rPr>
                <w:rFonts w:ascii="Calibri" w:eastAsia="Times New Roman" w:hAnsi="Calibri" w:cs="Calibri"/>
                <w:lang w:val="en"/>
              </w:rPr>
              <w:t xml:space="preserve">working with the academic and professional staff to ensure </w:t>
            </w:r>
            <w:r w:rsidR="00E4188F" w:rsidRPr="002724E2">
              <w:rPr>
                <w:rFonts w:ascii="Calibri" w:eastAsia="Times New Roman" w:hAnsi="Calibri" w:cs="Calibri"/>
                <w:lang w:val="en"/>
              </w:rPr>
              <w:t>relevant professional</w:t>
            </w:r>
            <w:r w:rsidR="00E4188F">
              <w:rPr>
                <w:rFonts w:ascii="Calibri" w:eastAsia="Times New Roman" w:hAnsi="Calibri" w:cs="Calibri"/>
                <w:lang w:val="en"/>
              </w:rPr>
              <w:t xml:space="preserve"> </w:t>
            </w:r>
            <w:r w:rsidR="00E4188F" w:rsidRPr="002724E2">
              <w:rPr>
                <w:rFonts w:ascii="Calibri" w:eastAsia="Times New Roman" w:hAnsi="Calibri" w:cs="Calibri"/>
                <w:lang w:val="en"/>
              </w:rPr>
              <w:t xml:space="preserve">accreditation for the </w:t>
            </w:r>
            <w:r w:rsidR="00E4188F">
              <w:rPr>
                <w:rFonts w:ascii="Calibri" w:eastAsia="Times New Roman" w:hAnsi="Calibri" w:cs="Calibri"/>
                <w:lang w:val="en"/>
              </w:rPr>
              <w:t>MD course.</w:t>
            </w:r>
          </w:p>
          <w:p w14:paraId="274DB861" w14:textId="6D42B762" w:rsidR="00490394" w:rsidRPr="00490394" w:rsidRDefault="00577C73" w:rsidP="002724E2">
            <w:pPr>
              <w:numPr>
                <w:ilvl w:val="0"/>
                <w:numId w:val="29"/>
              </w:numPr>
              <w:spacing w:before="120"/>
              <w:ind w:left="357" w:hanging="357"/>
              <w:rPr>
                <w:rFonts w:ascii="Calibri" w:eastAsia="Times New Roman" w:hAnsi="Calibri" w:cs="Calibri"/>
                <w:lang w:val="en-GB"/>
              </w:rPr>
            </w:pPr>
            <w:r>
              <w:rPr>
                <w:rFonts w:ascii="Calibri" w:eastAsia="Times New Roman" w:hAnsi="Calibri" w:cs="Calibri"/>
                <w:lang w:val="en-GB"/>
              </w:rPr>
              <w:t>Foster</w:t>
            </w:r>
            <w:r w:rsidR="00490394">
              <w:rPr>
                <w:rFonts w:ascii="Calibri" w:eastAsia="Times New Roman" w:hAnsi="Calibri" w:cs="Calibri"/>
                <w:lang w:val="en-GB"/>
              </w:rPr>
              <w:t xml:space="preserve"> stakeholder engagement, consultation and opportunities for new relationships, for matters relating to the Medical Program, with a particular focus on Flinders Medical Centre, and other stakeholders including in the public and private health services of metropolitan Adelaide. </w:t>
            </w:r>
          </w:p>
          <w:p w14:paraId="46295611" w14:textId="13AB19C6" w:rsidR="000F7D3C" w:rsidRPr="002724E2" w:rsidRDefault="000F7D3C" w:rsidP="002724E2">
            <w:pPr>
              <w:numPr>
                <w:ilvl w:val="0"/>
                <w:numId w:val="29"/>
              </w:numPr>
              <w:spacing w:before="120"/>
              <w:ind w:left="357" w:hanging="357"/>
              <w:rPr>
                <w:rFonts w:ascii="Calibri" w:eastAsia="Times New Roman" w:hAnsi="Calibri" w:cs="Calibri"/>
                <w:lang w:val="en-GB"/>
              </w:rPr>
            </w:pPr>
            <w:r w:rsidRPr="002724E2">
              <w:rPr>
                <w:rFonts w:ascii="Calibri" w:eastAsia="Times New Roman" w:hAnsi="Calibri" w:cs="Calibri"/>
                <w:lang w:val="en"/>
              </w:rPr>
              <w:t xml:space="preserve">Promulgating the strengths of, and represent the interests of, the </w:t>
            </w:r>
            <w:r w:rsidR="00DC39EF">
              <w:rPr>
                <w:rFonts w:ascii="Calibri" w:eastAsia="Times New Roman" w:hAnsi="Calibri" w:cs="Calibri"/>
                <w:lang w:val="en"/>
              </w:rPr>
              <w:t>MD course</w:t>
            </w:r>
          </w:p>
          <w:p w14:paraId="33047FD3" w14:textId="338211A1" w:rsidR="00E34B97" w:rsidRPr="00577C73" w:rsidRDefault="00A01981" w:rsidP="002724E2">
            <w:pPr>
              <w:pStyle w:val="ListParagraph"/>
              <w:numPr>
                <w:ilvl w:val="0"/>
                <w:numId w:val="29"/>
              </w:numPr>
              <w:tabs>
                <w:tab w:val="left" w:pos="426"/>
              </w:tabs>
              <w:autoSpaceDE w:val="0"/>
              <w:autoSpaceDN w:val="0"/>
              <w:adjustRightInd w:val="0"/>
              <w:spacing w:before="120"/>
              <w:ind w:left="357" w:hanging="357"/>
              <w:contextualSpacing w:val="0"/>
              <w:rPr>
                <w:rFonts w:ascii="Calibri" w:hAnsi="Calibri" w:cs="Calibri"/>
              </w:rPr>
            </w:pPr>
            <w:r w:rsidRPr="002724E2">
              <w:rPr>
                <w:rFonts w:ascii="Calibri" w:hAnsi="Calibri" w:cs="Calibri"/>
                <w:color w:val="000000"/>
              </w:rPr>
              <w:t xml:space="preserve">Other responsibilities in line with the level of the role may be assigned by the </w:t>
            </w:r>
            <w:r w:rsidR="00F66BA4" w:rsidRPr="002724E2">
              <w:rPr>
                <w:rFonts w:ascii="Calibri" w:hAnsi="Calibri" w:cs="Calibri"/>
                <w:color w:val="000000"/>
              </w:rPr>
              <w:t xml:space="preserve">Dean, </w:t>
            </w:r>
            <w:r w:rsidR="00D52226" w:rsidRPr="002724E2">
              <w:rPr>
                <w:rFonts w:ascii="Calibri" w:hAnsi="Calibri" w:cs="Calibri"/>
                <w:color w:val="000000"/>
              </w:rPr>
              <w:t>Education</w:t>
            </w:r>
            <w:r w:rsidR="00F66BA4" w:rsidRPr="002724E2">
              <w:rPr>
                <w:rFonts w:ascii="Calibri" w:hAnsi="Calibri" w:cs="Calibri"/>
                <w:color w:val="000000"/>
              </w:rPr>
              <w:t xml:space="preserve"> or the </w:t>
            </w:r>
            <w:r w:rsidRPr="002724E2">
              <w:rPr>
                <w:rFonts w:ascii="Calibri" w:hAnsi="Calibri" w:cs="Calibri"/>
                <w:color w:val="000000"/>
              </w:rPr>
              <w:t>Vice-President and Executive Dean and/or the University.</w:t>
            </w:r>
          </w:p>
          <w:p w14:paraId="1FEB1E0A" w14:textId="22F2318C" w:rsidR="00577C73" w:rsidRPr="002724E2" w:rsidRDefault="00577C73" w:rsidP="002724E2">
            <w:pPr>
              <w:pStyle w:val="ListParagraph"/>
              <w:numPr>
                <w:ilvl w:val="0"/>
                <w:numId w:val="29"/>
              </w:numPr>
              <w:tabs>
                <w:tab w:val="left" w:pos="426"/>
              </w:tabs>
              <w:autoSpaceDE w:val="0"/>
              <w:autoSpaceDN w:val="0"/>
              <w:adjustRightInd w:val="0"/>
              <w:spacing w:before="120"/>
              <w:ind w:left="357" w:hanging="357"/>
              <w:contextualSpacing w:val="0"/>
              <w:rPr>
                <w:rFonts w:ascii="Calibri" w:hAnsi="Calibri" w:cs="Calibri"/>
              </w:rPr>
            </w:pPr>
            <w:r>
              <w:rPr>
                <w:rFonts w:ascii="Calibri" w:hAnsi="Calibri" w:cs="Calibri"/>
                <w:color w:val="000000"/>
              </w:rPr>
              <w:t xml:space="preserve">Actively teach </w:t>
            </w:r>
            <w:r w:rsidR="00E4188F">
              <w:rPr>
                <w:rFonts w:ascii="Calibri" w:hAnsi="Calibri" w:cs="Calibri"/>
                <w:color w:val="000000"/>
              </w:rPr>
              <w:t xml:space="preserve">and assess </w:t>
            </w:r>
            <w:r>
              <w:rPr>
                <w:rFonts w:ascii="Calibri" w:hAnsi="Calibri" w:cs="Calibri"/>
                <w:color w:val="000000"/>
              </w:rPr>
              <w:t>in the Medical Program</w:t>
            </w:r>
            <w:r w:rsidR="00D93087">
              <w:rPr>
                <w:rFonts w:ascii="Calibri" w:hAnsi="Calibri" w:cs="Calibri"/>
                <w:color w:val="000000"/>
              </w:rPr>
              <w:t>.</w:t>
            </w:r>
          </w:p>
          <w:p w14:paraId="28140A0A" w14:textId="6839BBF3" w:rsidR="000F7D3C" w:rsidRPr="00A01981" w:rsidRDefault="000F7D3C" w:rsidP="000F7D3C">
            <w:pPr>
              <w:pStyle w:val="ListParagraph"/>
              <w:tabs>
                <w:tab w:val="left" w:pos="426"/>
              </w:tabs>
              <w:autoSpaceDE w:val="0"/>
              <w:autoSpaceDN w:val="0"/>
              <w:adjustRightInd w:val="0"/>
              <w:spacing w:before="60"/>
              <w:ind w:left="360"/>
              <w:contextualSpacing w:val="0"/>
              <w:rPr>
                <w:rFonts w:ascii="Calibri" w:hAnsi="Calibri" w:cs="Calibri"/>
                <w:sz w:val="20"/>
                <w:szCs w:val="20"/>
              </w:rPr>
            </w:pPr>
          </w:p>
        </w:tc>
      </w:tr>
      <w:tr w:rsidR="004565AE" w:rsidRPr="008B15DA" w14:paraId="064CC287" w14:textId="77777777" w:rsidTr="00BA556E">
        <w:tc>
          <w:tcPr>
            <w:tcW w:w="10031" w:type="dxa"/>
            <w:shd w:val="clear" w:color="auto" w:fill="002F60"/>
          </w:tcPr>
          <w:p w14:paraId="3D086663" w14:textId="761251FC" w:rsidR="004565AE" w:rsidRPr="008B15DA" w:rsidRDefault="00612A12" w:rsidP="00612A12">
            <w:pPr>
              <w:jc w:val="both"/>
              <w:rPr>
                <w:rFonts w:ascii="Calibri" w:eastAsia="Times New Roman" w:hAnsi="Calibri" w:cs="Calibri"/>
                <w:b/>
                <w:color w:val="FFD300"/>
              </w:rPr>
            </w:pPr>
            <w:r>
              <w:rPr>
                <w:rFonts w:ascii="Calibri" w:eastAsia="Times New Roman" w:hAnsi="Calibri" w:cs="Calibri"/>
                <w:b/>
                <w:color w:val="FFD300"/>
              </w:rPr>
              <w:t xml:space="preserve">KEY </w:t>
            </w:r>
            <w:r w:rsidR="004565AE" w:rsidRPr="008B15DA">
              <w:rPr>
                <w:rFonts w:ascii="Calibri" w:eastAsia="Times New Roman" w:hAnsi="Calibri" w:cs="Calibri"/>
                <w:b/>
                <w:color w:val="FFD300"/>
              </w:rPr>
              <w:t>CAPABILITIES</w:t>
            </w:r>
          </w:p>
        </w:tc>
      </w:tr>
      <w:tr w:rsidR="0021388B" w:rsidRPr="00ED30E8" w14:paraId="363CB8BB" w14:textId="77777777" w:rsidTr="005004D2">
        <w:trPr>
          <w:trHeight w:val="6938"/>
        </w:trPr>
        <w:tc>
          <w:tcPr>
            <w:tcW w:w="10031" w:type="dxa"/>
          </w:tcPr>
          <w:p w14:paraId="57A9DC2F" w14:textId="4965EC5C" w:rsidR="0021388B" w:rsidRPr="00DB4A08" w:rsidRDefault="0021388B" w:rsidP="00DB4A08">
            <w:pPr>
              <w:pStyle w:val="Default"/>
              <w:numPr>
                <w:ilvl w:val="0"/>
                <w:numId w:val="18"/>
              </w:numPr>
              <w:spacing w:before="120"/>
              <w:rPr>
                <w:rFonts w:ascii="Calibri" w:hAnsi="Calibri" w:cs="Calibri"/>
                <w:color w:val="auto"/>
                <w:sz w:val="22"/>
                <w:szCs w:val="22"/>
              </w:rPr>
            </w:pPr>
            <w:r w:rsidRPr="00DB4A08">
              <w:rPr>
                <w:rFonts w:ascii="Calibri" w:hAnsi="Calibri" w:cs="Calibri"/>
                <w:color w:val="auto"/>
                <w:sz w:val="22"/>
                <w:szCs w:val="22"/>
              </w:rPr>
              <w:t>Completion of a PhD or EdD or equivalent qualification</w:t>
            </w:r>
            <w:r>
              <w:rPr>
                <w:rFonts w:ascii="Calibri" w:hAnsi="Calibri" w:cs="Calibri"/>
                <w:color w:val="auto"/>
                <w:sz w:val="22"/>
                <w:szCs w:val="22"/>
              </w:rPr>
              <w:t xml:space="preserve"> such as a speciality medical fellowship </w:t>
            </w:r>
            <w:r w:rsidRPr="00DB4A08">
              <w:rPr>
                <w:rFonts w:ascii="Calibri" w:hAnsi="Calibri" w:cs="Calibri"/>
                <w:color w:val="auto"/>
                <w:sz w:val="22"/>
                <w:szCs w:val="22"/>
              </w:rPr>
              <w:t>in a field</w:t>
            </w:r>
            <w:r>
              <w:rPr>
                <w:rFonts w:ascii="Calibri" w:hAnsi="Calibri" w:cs="Calibri"/>
                <w:color w:val="auto"/>
                <w:sz w:val="22"/>
                <w:szCs w:val="22"/>
              </w:rPr>
              <w:t xml:space="preserve"> relevant to medicine. </w:t>
            </w:r>
          </w:p>
          <w:p w14:paraId="2A70EB97" w14:textId="77777777" w:rsidR="0021388B" w:rsidRPr="00DB4A08" w:rsidRDefault="0021388B" w:rsidP="00DB4A08">
            <w:pPr>
              <w:pStyle w:val="Default"/>
              <w:numPr>
                <w:ilvl w:val="0"/>
                <w:numId w:val="18"/>
              </w:numPr>
              <w:spacing w:before="120"/>
              <w:rPr>
                <w:rFonts w:ascii="Calibri" w:hAnsi="Calibri" w:cs="Calibri"/>
                <w:color w:val="auto"/>
                <w:sz w:val="22"/>
                <w:szCs w:val="22"/>
              </w:rPr>
            </w:pPr>
            <w:r w:rsidRPr="00DB4A08">
              <w:rPr>
                <w:rFonts w:ascii="Calibri" w:hAnsi="Calibri" w:cs="Calibri"/>
                <w:color w:val="auto"/>
                <w:sz w:val="22"/>
                <w:szCs w:val="22"/>
              </w:rPr>
              <w:t>Currently registered or eligible for registration with the Australian Health Practitioner Regulation Agency (AHPRA) as a medical practitioner.</w:t>
            </w:r>
          </w:p>
          <w:p w14:paraId="490AC4A4" w14:textId="77777777" w:rsidR="0021388B" w:rsidRPr="00DB4A08" w:rsidRDefault="0021388B" w:rsidP="00DB4A08">
            <w:pPr>
              <w:pStyle w:val="Default"/>
              <w:numPr>
                <w:ilvl w:val="0"/>
                <w:numId w:val="18"/>
              </w:numPr>
              <w:spacing w:before="120"/>
              <w:rPr>
                <w:rFonts w:ascii="Calibri" w:hAnsi="Calibri" w:cs="Calibri"/>
                <w:color w:val="auto"/>
                <w:sz w:val="22"/>
                <w:szCs w:val="22"/>
              </w:rPr>
            </w:pPr>
            <w:r w:rsidRPr="00DB4A08">
              <w:rPr>
                <w:rFonts w:ascii="Calibri" w:hAnsi="Calibri" w:cs="Calibri"/>
                <w:color w:val="auto"/>
                <w:sz w:val="22"/>
                <w:szCs w:val="22"/>
              </w:rPr>
              <w:t xml:space="preserve">Demonstrated relevant clinical experience as a medical practitioner in Australia. </w:t>
            </w:r>
          </w:p>
          <w:p w14:paraId="187A4055" w14:textId="77777777" w:rsidR="0021388B" w:rsidRPr="00DB4A08" w:rsidRDefault="0021388B" w:rsidP="00DB4A08">
            <w:pPr>
              <w:pStyle w:val="Default"/>
              <w:numPr>
                <w:ilvl w:val="0"/>
                <w:numId w:val="18"/>
              </w:numPr>
              <w:spacing w:before="120"/>
              <w:rPr>
                <w:rFonts w:ascii="Calibri" w:hAnsi="Calibri" w:cs="Calibri"/>
                <w:color w:val="auto"/>
                <w:sz w:val="22"/>
                <w:szCs w:val="22"/>
              </w:rPr>
            </w:pPr>
            <w:r w:rsidRPr="00DB4A08">
              <w:rPr>
                <w:rFonts w:ascii="Calibri" w:hAnsi="Calibri" w:cs="Calibri"/>
                <w:color w:val="auto"/>
                <w:sz w:val="22"/>
                <w:szCs w:val="22"/>
              </w:rPr>
              <w:t>Significant demonstrated understanding and experience of curriculum reviews and internal and external accreditation activities.</w:t>
            </w:r>
          </w:p>
          <w:p w14:paraId="731B9D81" w14:textId="77777777" w:rsidR="0021388B" w:rsidRDefault="0021388B" w:rsidP="00DB4A08">
            <w:pPr>
              <w:pStyle w:val="Default"/>
              <w:numPr>
                <w:ilvl w:val="0"/>
                <w:numId w:val="18"/>
              </w:numPr>
              <w:spacing w:before="120"/>
              <w:rPr>
                <w:rFonts w:ascii="Calibri" w:hAnsi="Calibri" w:cs="Calibri"/>
                <w:color w:val="auto"/>
                <w:sz w:val="22"/>
                <w:szCs w:val="22"/>
              </w:rPr>
            </w:pPr>
            <w:r w:rsidRPr="00DB4A08">
              <w:rPr>
                <w:rFonts w:ascii="Calibri" w:hAnsi="Calibri" w:cs="Calibri"/>
                <w:color w:val="auto"/>
                <w:sz w:val="22"/>
                <w:szCs w:val="22"/>
              </w:rPr>
              <w:t>Demonstrated excellent oral and written communication skills and interpersonal skills, including the demonstrated evidence of the ability to develop, establish and maintain effective relationships with staff, students and industry.</w:t>
            </w:r>
          </w:p>
          <w:p w14:paraId="1D77118B" w14:textId="4CD66A38" w:rsidR="0021388B" w:rsidRDefault="0021388B" w:rsidP="00DB4A08">
            <w:pPr>
              <w:pStyle w:val="Default"/>
              <w:numPr>
                <w:ilvl w:val="0"/>
                <w:numId w:val="18"/>
              </w:numPr>
              <w:spacing w:before="120"/>
              <w:rPr>
                <w:rFonts w:ascii="Calibri" w:hAnsi="Calibri" w:cs="Calibri"/>
                <w:color w:val="auto"/>
                <w:sz w:val="22"/>
                <w:szCs w:val="22"/>
              </w:rPr>
            </w:pPr>
            <w:r>
              <w:rPr>
                <w:rFonts w:ascii="Calibri" w:hAnsi="Calibri" w:cs="Calibri"/>
                <w:color w:val="auto"/>
                <w:sz w:val="22"/>
                <w:szCs w:val="22"/>
              </w:rPr>
              <w:t>Experience</w:t>
            </w:r>
            <w:r w:rsidRPr="00DB4A08">
              <w:rPr>
                <w:rFonts w:ascii="Calibri" w:hAnsi="Calibri" w:cs="Calibri"/>
                <w:color w:val="auto"/>
                <w:sz w:val="22"/>
                <w:szCs w:val="22"/>
              </w:rPr>
              <w:t xml:space="preserve"> in teaching and supporting student success.   </w:t>
            </w:r>
          </w:p>
          <w:p w14:paraId="09C8B1C3" w14:textId="77777777" w:rsidR="0021388B" w:rsidRDefault="0021388B" w:rsidP="00DB4A08">
            <w:pPr>
              <w:pStyle w:val="Default"/>
              <w:numPr>
                <w:ilvl w:val="0"/>
                <w:numId w:val="18"/>
              </w:numPr>
              <w:spacing w:before="120"/>
              <w:rPr>
                <w:rFonts w:ascii="Calibri" w:hAnsi="Calibri" w:cs="Calibri"/>
                <w:color w:val="auto"/>
                <w:sz w:val="22"/>
                <w:szCs w:val="22"/>
              </w:rPr>
            </w:pPr>
            <w:r w:rsidRPr="00DB4A08">
              <w:rPr>
                <w:rFonts w:ascii="Calibri" w:hAnsi="Calibri" w:cs="Calibri"/>
                <w:color w:val="auto"/>
                <w:sz w:val="22"/>
                <w:szCs w:val="22"/>
              </w:rPr>
              <w:t xml:space="preserve">Demonstrated ability to contribute constructively and collaboratively to the overall performance and positioning of MD </w:t>
            </w:r>
            <w:r w:rsidRPr="00DB4A08">
              <w:rPr>
                <w:rFonts w:ascii="Calibri" w:eastAsia="Times New Roman" w:hAnsi="Calibri" w:cs="Calibri"/>
                <w:sz w:val="22"/>
                <w:szCs w:val="22"/>
                <w:lang w:val="en"/>
              </w:rPr>
              <w:t>course including for external accreditation</w:t>
            </w:r>
            <w:r w:rsidRPr="00DB4A08">
              <w:rPr>
                <w:rFonts w:ascii="Calibri" w:hAnsi="Calibri" w:cs="Calibri"/>
                <w:color w:val="auto"/>
                <w:sz w:val="22"/>
                <w:szCs w:val="22"/>
              </w:rPr>
              <w:t>.</w:t>
            </w:r>
          </w:p>
          <w:p w14:paraId="5C431C5D" w14:textId="77777777" w:rsidR="0021388B" w:rsidRDefault="0021388B" w:rsidP="00DB4A08">
            <w:pPr>
              <w:pStyle w:val="Default"/>
              <w:numPr>
                <w:ilvl w:val="0"/>
                <w:numId w:val="18"/>
              </w:numPr>
              <w:spacing w:before="120"/>
              <w:rPr>
                <w:rFonts w:ascii="Calibri" w:hAnsi="Calibri" w:cs="Calibri"/>
                <w:color w:val="auto"/>
                <w:sz w:val="22"/>
                <w:szCs w:val="22"/>
              </w:rPr>
            </w:pPr>
            <w:r w:rsidRPr="00DB4A08">
              <w:rPr>
                <w:rFonts w:ascii="Calibri" w:hAnsi="Calibri" w:cs="Calibri"/>
                <w:color w:val="auto"/>
                <w:sz w:val="22"/>
                <w:szCs w:val="22"/>
              </w:rPr>
              <w:t>Experience in managing educational quality assurance processes, including those relating to delivery through third-parties such as clinical placement providers.</w:t>
            </w:r>
          </w:p>
          <w:p w14:paraId="3B5010A2" w14:textId="08F60A8C" w:rsidR="0021388B" w:rsidRPr="00DB4A08" w:rsidRDefault="0021388B" w:rsidP="00DB4A08">
            <w:pPr>
              <w:pStyle w:val="Default"/>
              <w:numPr>
                <w:ilvl w:val="0"/>
                <w:numId w:val="18"/>
              </w:numPr>
              <w:spacing w:before="120"/>
              <w:rPr>
                <w:rFonts w:ascii="Calibri" w:hAnsi="Calibri" w:cs="Calibri"/>
                <w:color w:val="auto"/>
                <w:sz w:val="22"/>
                <w:szCs w:val="22"/>
              </w:rPr>
            </w:pPr>
            <w:r>
              <w:rPr>
                <w:rFonts w:ascii="Calibri" w:hAnsi="Calibri" w:cs="Calibri"/>
                <w:sz w:val="22"/>
                <w:szCs w:val="22"/>
              </w:rPr>
              <w:t>An u</w:t>
            </w:r>
            <w:r w:rsidRPr="00DB4A08">
              <w:rPr>
                <w:rFonts w:ascii="Calibri" w:hAnsi="Calibri" w:cs="Calibri"/>
                <w:sz w:val="22"/>
                <w:szCs w:val="22"/>
              </w:rPr>
              <w:t>nderstanding of University systems with regard to quality assurance and governance.</w:t>
            </w:r>
          </w:p>
          <w:p w14:paraId="49CF715C" w14:textId="76CEA81F" w:rsidR="0021388B" w:rsidRPr="0021388B" w:rsidRDefault="0021388B" w:rsidP="0021388B">
            <w:pPr>
              <w:pStyle w:val="Default"/>
              <w:numPr>
                <w:ilvl w:val="0"/>
                <w:numId w:val="18"/>
              </w:numPr>
              <w:spacing w:before="120"/>
              <w:rPr>
                <w:rFonts w:ascii="Calibri" w:hAnsi="Calibri" w:cs="Calibri"/>
                <w:sz w:val="22"/>
                <w:szCs w:val="22"/>
              </w:rPr>
            </w:pPr>
            <w:r w:rsidRPr="00DB4A08">
              <w:rPr>
                <w:rFonts w:ascii="Calibri" w:hAnsi="Calibri" w:cs="Calibri"/>
                <w:sz w:val="22"/>
                <w:szCs w:val="22"/>
              </w:rPr>
              <w:t>Demonstrated ability to work effectively in a collegiate environment and to develop and achieve shared goals and objectives, and to negotiate agreed directions and outcomes.</w:t>
            </w:r>
          </w:p>
        </w:tc>
      </w:tr>
    </w:tbl>
    <w:p w14:paraId="61008B90" w14:textId="77777777" w:rsidR="00240A91" w:rsidRPr="00ED30E8" w:rsidRDefault="00240A91" w:rsidP="00240A91">
      <w:pPr>
        <w:jc w:val="both"/>
        <w:rPr>
          <w:rFonts w:ascii="Calibri" w:hAnsi="Calibri" w:cs="Calibri"/>
          <w:b/>
        </w:rPr>
      </w:pPr>
    </w:p>
    <w:sectPr w:rsidR="00240A91" w:rsidRPr="00ED30E8" w:rsidSect="00A01981">
      <w:headerReference w:type="even" r:id="rId8"/>
      <w:headerReference w:type="default" r:id="rId9"/>
      <w:footerReference w:type="even" r:id="rId10"/>
      <w:footerReference w:type="default" r:id="rId11"/>
      <w:headerReference w:type="first" r:id="rId12"/>
      <w:footerReference w:type="first" r:id="rId13"/>
      <w:pgSz w:w="11906" w:h="16838"/>
      <w:pgMar w:top="720" w:right="1133" w:bottom="720" w:left="993"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EFB9A" w14:textId="77777777" w:rsidR="001A08DA" w:rsidRDefault="001A08DA" w:rsidP="009F5EF3">
      <w:r>
        <w:separator/>
      </w:r>
    </w:p>
  </w:endnote>
  <w:endnote w:type="continuationSeparator" w:id="0">
    <w:p w14:paraId="1973F786" w14:textId="77777777" w:rsidR="001A08DA" w:rsidRDefault="001A08DA" w:rsidP="009F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D4515" w14:textId="77777777" w:rsidR="00C829ED" w:rsidRDefault="00C82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76CEF" w14:textId="2C8657F0" w:rsidR="00BA556E" w:rsidRDefault="00BA556E">
    <w:pPr>
      <w:pStyle w:val="Footer"/>
    </w:pPr>
    <w:r>
      <w:rPr>
        <w:noProof/>
        <w:lang w:val="en-GB" w:eastAsia="en-GB"/>
      </w:rPr>
      <w:drawing>
        <wp:anchor distT="0" distB="0" distL="114300" distR="114300" simplePos="0" relativeHeight="251657216" behindDoc="1" locked="0" layoutInCell="1" allowOverlap="1" wp14:anchorId="38E851A7" wp14:editId="5EF92AD4">
          <wp:simplePos x="0" y="0"/>
          <wp:positionH relativeFrom="page">
            <wp:align>left</wp:align>
          </wp:positionH>
          <wp:positionV relativeFrom="paragraph">
            <wp:posOffset>-161925</wp:posOffset>
          </wp:positionV>
          <wp:extent cx="7580072" cy="882015"/>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072" cy="8820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B0014" w14:textId="77777777" w:rsidR="00C829ED" w:rsidRDefault="00C82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7FC4B" w14:textId="77777777" w:rsidR="001A08DA" w:rsidRDefault="001A08DA" w:rsidP="009F5EF3">
      <w:r>
        <w:separator/>
      </w:r>
    </w:p>
  </w:footnote>
  <w:footnote w:type="continuationSeparator" w:id="0">
    <w:p w14:paraId="7BE42A2F" w14:textId="77777777" w:rsidR="001A08DA" w:rsidRDefault="001A08DA" w:rsidP="009F5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46249" w14:textId="77777777" w:rsidR="00C829ED" w:rsidRDefault="00C829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A2491" w14:textId="416D5F52" w:rsidR="00BA556E" w:rsidRDefault="00800ADB">
    <w:pPr>
      <w:pStyle w:val="Header"/>
    </w:pPr>
    <w:sdt>
      <w:sdtPr>
        <w:id w:val="1741373123"/>
        <w:docPartObj>
          <w:docPartGallery w:val="Watermarks"/>
          <w:docPartUnique/>
        </w:docPartObj>
      </w:sdtPr>
      <w:sdtEndPr/>
      <w:sdtContent>
        <w:r>
          <w:rPr>
            <w:noProof/>
            <w:lang w:val="en-US"/>
          </w:rPr>
          <w:pict w14:anchorId="2956BB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441686" o:spid="_x0000_s2049" type="#_x0000_t136" style="position:absolute;margin-left:0;margin-top:0;width:430.9pt;height:258.5pt;rotation:315;z-index:-25165824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sdtContent>
    </w:sdt>
    <w:r w:rsidR="00BA556E" w:rsidRPr="005E67D9">
      <w:rPr>
        <w:noProof/>
        <w:lang w:val="en-GB" w:eastAsia="en-GB"/>
      </w:rPr>
      <w:drawing>
        <wp:inline distT="0" distB="0" distL="0" distR="0" wp14:anchorId="62280EC4" wp14:editId="35CB6200">
          <wp:extent cx="1666875" cy="617855"/>
          <wp:effectExtent l="0" t="0" r="9525"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H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6178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4CEEE" w14:textId="77777777" w:rsidR="00C829ED" w:rsidRDefault="00C82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2C6E"/>
    <w:multiLevelType w:val="hybridMultilevel"/>
    <w:tmpl w:val="447CA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1761F"/>
    <w:multiLevelType w:val="hybridMultilevel"/>
    <w:tmpl w:val="BEF6593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9BC2378"/>
    <w:multiLevelType w:val="hybridMultilevel"/>
    <w:tmpl w:val="E49AA7E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4291C71"/>
    <w:multiLevelType w:val="hybridMultilevel"/>
    <w:tmpl w:val="4DC4E1D2"/>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4" w15:restartNumberingAfterBreak="0">
    <w:nsid w:val="19EE7327"/>
    <w:multiLevelType w:val="hybridMultilevel"/>
    <w:tmpl w:val="C4D01A18"/>
    <w:lvl w:ilvl="0" w:tplc="0C09000B">
      <w:start w:val="1"/>
      <w:numFmt w:val="bullet"/>
      <w:lvlText w:val=""/>
      <w:lvlJc w:val="left"/>
      <w:pPr>
        <w:ind w:left="1080" w:hanging="360"/>
      </w:pPr>
      <w:rPr>
        <w:rFonts w:ascii="Wingdings" w:hAnsi="Wingding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E8D3E78"/>
    <w:multiLevelType w:val="hybridMultilevel"/>
    <w:tmpl w:val="9CB446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E646E0"/>
    <w:multiLevelType w:val="hybridMultilevel"/>
    <w:tmpl w:val="7EC23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6B27E89"/>
    <w:multiLevelType w:val="hybridMultilevel"/>
    <w:tmpl w:val="291C63F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37BD0A76"/>
    <w:multiLevelType w:val="hybridMultilevel"/>
    <w:tmpl w:val="DEC82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207991"/>
    <w:multiLevelType w:val="hybridMultilevel"/>
    <w:tmpl w:val="5C1C3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487F62"/>
    <w:multiLevelType w:val="hybridMultilevel"/>
    <w:tmpl w:val="35E4DD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B235384"/>
    <w:multiLevelType w:val="hybridMultilevel"/>
    <w:tmpl w:val="F8101D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DC38CE"/>
    <w:multiLevelType w:val="hybridMultilevel"/>
    <w:tmpl w:val="E5CC63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801583"/>
    <w:multiLevelType w:val="hybridMultilevel"/>
    <w:tmpl w:val="87E86A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8AB6499"/>
    <w:multiLevelType w:val="hybridMultilevel"/>
    <w:tmpl w:val="7B54D452"/>
    <w:lvl w:ilvl="0" w:tplc="F1946A68">
      <w:start w:val="4"/>
      <w:numFmt w:val="bullet"/>
      <w:lvlText w:val="•"/>
      <w:lvlJc w:val="left"/>
      <w:pPr>
        <w:ind w:left="360" w:hanging="360"/>
      </w:pPr>
      <w:rPr>
        <w:rFonts w:ascii="Helvetica" w:eastAsia="Times" w:hAnsi="Helvetica" w:cs="Helvetic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A537175"/>
    <w:multiLevelType w:val="hybridMultilevel"/>
    <w:tmpl w:val="CB8A1C64"/>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B87250"/>
    <w:multiLevelType w:val="hybridMultilevel"/>
    <w:tmpl w:val="78024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087DFE"/>
    <w:multiLevelType w:val="hybridMultilevel"/>
    <w:tmpl w:val="808A9E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3157682"/>
    <w:multiLevelType w:val="hybridMultilevel"/>
    <w:tmpl w:val="E45884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64734BF3"/>
    <w:multiLevelType w:val="hybridMultilevel"/>
    <w:tmpl w:val="E862BD2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D96CEA"/>
    <w:multiLevelType w:val="hybridMultilevel"/>
    <w:tmpl w:val="437674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67237973"/>
    <w:multiLevelType w:val="hybridMultilevel"/>
    <w:tmpl w:val="FF5891BC"/>
    <w:lvl w:ilvl="0" w:tplc="0409000F">
      <w:start w:val="1"/>
      <w:numFmt w:val="decimal"/>
      <w:lvlText w:val="%1."/>
      <w:lvlJc w:val="left"/>
      <w:pPr>
        <w:ind w:left="927"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3" w15:restartNumberingAfterBreak="0">
    <w:nsid w:val="689200AD"/>
    <w:multiLevelType w:val="hybridMultilevel"/>
    <w:tmpl w:val="2A7419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5371E89"/>
    <w:multiLevelType w:val="hybridMultilevel"/>
    <w:tmpl w:val="4B8476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8A2B86"/>
    <w:multiLevelType w:val="hybridMultilevel"/>
    <w:tmpl w:val="75FA6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E5852E6"/>
    <w:multiLevelType w:val="hybridMultilevel"/>
    <w:tmpl w:val="F0C0B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FC7574B"/>
    <w:multiLevelType w:val="hybridMultilevel"/>
    <w:tmpl w:val="34AAA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FE36D3B"/>
    <w:multiLevelType w:val="multilevel"/>
    <w:tmpl w:val="6FD24C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num>
  <w:num w:numId="2">
    <w:abstractNumId w:val="6"/>
  </w:num>
  <w:num w:numId="3">
    <w:abstractNumId w:val="2"/>
  </w:num>
  <w:num w:numId="4">
    <w:abstractNumId w:val="5"/>
  </w:num>
  <w:num w:numId="5">
    <w:abstractNumId w:val="25"/>
  </w:num>
  <w:num w:numId="6">
    <w:abstractNumId w:val="27"/>
  </w:num>
  <w:num w:numId="7">
    <w:abstractNumId w:val="19"/>
  </w:num>
  <w:num w:numId="8">
    <w:abstractNumId w:val="11"/>
  </w:num>
  <w:num w:numId="9">
    <w:abstractNumId w:val="21"/>
  </w:num>
  <w:num w:numId="10">
    <w:abstractNumId w:val="8"/>
  </w:num>
  <w:num w:numId="11">
    <w:abstractNumId w:val="2"/>
  </w:num>
  <w:num w:numId="12">
    <w:abstractNumId w:val="17"/>
  </w:num>
  <w:num w:numId="13">
    <w:abstractNumId w:val="12"/>
  </w:num>
  <w:num w:numId="14">
    <w:abstractNumId w:val="1"/>
  </w:num>
  <w:num w:numId="15">
    <w:abstractNumId w:val="4"/>
  </w:num>
  <w:num w:numId="16">
    <w:abstractNumId w:val="20"/>
  </w:num>
  <w:num w:numId="17">
    <w:abstractNumId w:val="3"/>
  </w:num>
  <w:num w:numId="18">
    <w:abstractNumId w:val="10"/>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4"/>
  </w:num>
  <w:num w:numId="23">
    <w:abstractNumId w:val="15"/>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28"/>
  </w:num>
  <w:num w:numId="28">
    <w:abstractNumId w:val="23"/>
  </w:num>
  <w:num w:numId="29">
    <w:abstractNumId w:val="22"/>
  </w:num>
  <w:num w:numId="30">
    <w:abstractNumId w:val="18"/>
  </w:num>
  <w:num w:numId="31">
    <w:abstractNumId w:val="7"/>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EF3"/>
    <w:rsid w:val="00021296"/>
    <w:rsid w:val="0002499A"/>
    <w:rsid w:val="00025A29"/>
    <w:rsid w:val="00031489"/>
    <w:rsid w:val="00067507"/>
    <w:rsid w:val="0009610D"/>
    <w:rsid w:val="000A1624"/>
    <w:rsid w:val="000F3FBB"/>
    <w:rsid w:val="000F7D3C"/>
    <w:rsid w:val="00110F39"/>
    <w:rsid w:val="00120529"/>
    <w:rsid w:val="00125ED5"/>
    <w:rsid w:val="001301BA"/>
    <w:rsid w:val="00142F77"/>
    <w:rsid w:val="0016404D"/>
    <w:rsid w:val="0017075E"/>
    <w:rsid w:val="00183E1A"/>
    <w:rsid w:val="001843A3"/>
    <w:rsid w:val="00186950"/>
    <w:rsid w:val="00191085"/>
    <w:rsid w:val="001A08DA"/>
    <w:rsid w:val="001E1995"/>
    <w:rsid w:val="002033E3"/>
    <w:rsid w:val="0021388B"/>
    <w:rsid w:val="00222B13"/>
    <w:rsid w:val="00240A91"/>
    <w:rsid w:val="00266765"/>
    <w:rsid w:val="002724E2"/>
    <w:rsid w:val="002735E6"/>
    <w:rsid w:val="00290DD8"/>
    <w:rsid w:val="002B6B74"/>
    <w:rsid w:val="002D63B5"/>
    <w:rsid w:val="002D7BE9"/>
    <w:rsid w:val="002E41EC"/>
    <w:rsid w:val="00326979"/>
    <w:rsid w:val="00345488"/>
    <w:rsid w:val="00371D21"/>
    <w:rsid w:val="003830BF"/>
    <w:rsid w:val="003A5693"/>
    <w:rsid w:val="003B4A3C"/>
    <w:rsid w:val="003D0823"/>
    <w:rsid w:val="003D4BB5"/>
    <w:rsid w:val="00422F58"/>
    <w:rsid w:val="0043240C"/>
    <w:rsid w:val="00442D70"/>
    <w:rsid w:val="00446237"/>
    <w:rsid w:val="004565AE"/>
    <w:rsid w:val="00457317"/>
    <w:rsid w:val="00460131"/>
    <w:rsid w:val="004739DC"/>
    <w:rsid w:val="00490394"/>
    <w:rsid w:val="004B14EC"/>
    <w:rsid w:val="004C19A9"/>
    <w:rsid w:val="004C5BF1"/>
    <w:rsid w:val="004C6916"/>
    <w:rsid w:val="004D78AE"/>
    <w:rsid w:val="004F11B1"/>
    <w:rsid w:val="005036F6"/>
    <w:rsid w:val="00543AD3"/>
    <w:rsid w:val="00552619"/>
    <w:rsid w:val="00574D72"/>
    <w:rsid w:val="00577C73"/>
    <w:rsid w:val="005858D9"/>
    <w:rsid w:val="00594839"/>
    <w:rsid w:val="005C0DBF"/>
    <w:rsid w:val="005C5F93"/>
    <w:rsid w:val="005C6EE7"/>
    <w:rsid w:val="005F22C9"/>
    <w:rsid w:val="0060249A"/>
    <w:rsid w:val="00604D86"/>
    <w:rsid w:val="00612A12"/>
    <w:rsid w:val="006215D2"/>
    <w:rsid w:val="00630CF5"/>
    <w:rsid w:val="00652059"/>
    <w:rsid w:val="00655B06"/>
    <w:rsid w:val="00661D13"/>
    <w:rsid w:val="00666897"/>
    <w:rsid w:val="00674351"/>
    <w:rsid w:val="00695A3A"/>
    <w:rsid w:val="006C121F"/>
    <w:rsid w:val="006D04AB"/>
    <w:rsid w:val="006D3DC5"/>
    <w:rsid w:val="006E12D7"/>
    <w:rsid w:val="007A6859"/>
    <w:rsid w:val="007A6D8F"/>
    <w:rsid w:val="007D5F0C"/>
    <w:rsid w:val="00800A9A"/>
    <w:rsid w:val="00800ADB"/>
    <w:rsid w:val="00806A79"/>
    <w:rsid w:val="00831C98"/>
    <w:rsid w:val="00837775"/>
    <w:rsid w:val="00837BA9"/>
    <w:rsid w:val="00845C13"/>
    <w:rsid w:val="00855353"/>
    <w:rsid w:val="00860CE9"/>
    <w:rsid w:val="008A246C"/>
    <w:rsid w:val="008A5DEC"/>
    <w:rsid w:val="008B15DA"/>
    <w:rsid w:val="008B1FEA"/>
    <w:rsid w:val="008B2A83"/>
    <w:rsid w:val="008C1C74"/>
    <w:rsid w:val="008D1788"/>
    <w:rsid w:val="008D5C30"/>
    <w:rsid w:val="008E66D0"/>
    <w:rsid w:val="008F57D8"/>
    <w:rsid w:val="00906B0B"/>
    <w:rsid w:val="00917B76"/>
    <w:rsid w:val="00937F37"/>
    <w:rsid w:val="0094129B"/>
    <w:rsid w:val="00945C04"/>
    <w:rsid w:val="00963294"/>
    <w:rsid w:val="0097228E"/>
    <w:rsid w:val="00983C4E"/>
    <w:rsid w:val="0099230F"/>
    <w:rsid w:val="009D7FE2"/>
    <w:rsid w:val="009F5EF3"/>
    <w:rsid w:val="00A01981"/>
    <w:rsid w:val="00A037DC"/>
    <w:rsid w:val="00A053E2"/>
    <w:rsid w:val="00A058F5"/>
    <w:rsid w:val="00A34204"/>
    <w:rsid w:val="00A87573"/>
    <w:rsid w:val="00AB5B08"/>
    <w:rsid w:val="00AD6E0E"/>
    <w:rsid w:val="00AE3F7A"/>
    <w:rsid w:val="00B0213F"/>
    <w:rsid w:val="00B1305A"/>
    <w:rsid w:val="00B17F9B"/>
    <w:rsid w:val="00B44A5F"/>
    <w:rsid w:val="00B57388"/>
    <w:rsid w:val="00B71491"/>
    <w:rsid w:val="00B74702"/>
    <w:rsid w:val="00B86DEA"/>
    <w:rsid w:val="00BA556E"/>
    <w:rsid w:val="00BE6D30"/>
    <w:rsid w:val="00BE75E8"/>
    <w:rsid w:val="00C3361A"/>
    <w:rsid w:val="00C3729A"/>
    <w:rsid w:val="00C53B14"/>
    <w:rsid w:val="00C73CC2"/>
    <w:rsid w:val="00C829ED"/>
    <w:rsid w:val="00CA7D96"/>
    <w:rsid w:val="00CD0E01"/>
    <w:rsid w:val="00CD1F57"/>
    <w:rsid w:val="00CF0E12"/>
    <w:rsid w:val="00CF621A"/>
    <w:rsid w:val="00D13BE5"/>
    <w:rsid w:val="00D3058D"/>
    <w:rsid w:val="00D52226"/>
    <w:rsid w:val="00D54B77"/>
    <w:rsid w:val="00D57C1C"/>
    <w:rsid w:val="00D66E93"/>
    <w:rsid w:val="00D84AE2"/>
    <w:rsid w:val="00D90C84"/>
    <w:rsid w:val="00D93087"/>
    <w:rsid w:val="00DB4A08"/>
    <w:rsid w:val="00DC39EF"/>
    <w:rsid w:val="00DD3115"/>
    <w:rsid w:val="00DE29B3"/>
    <w:rsid w:val="00E12FD6"/>
    <w:rsid w:val="00E14470"/>
    <w:rsid w:val="00E310FE"/>
    <w:rsid w:val="00E33AF1"/>
    <w:rsid w:val="00E34B97"/>
    <w:rsid w:val="00E4188F"/>
    <w:rsid w:val="00E45F6F"/>
    <w:rsid w:val="00E510D9"/>
    <w:rsid w:val="00E745DE"/>
    <w:rsid w:val="00E8609A"/>
    <w:rsid w:val="00E92536"/>
    <w:rsid w:val="00EB30C5"/>
    <w:rsid w:val="00ED30E8"/>
    <w:rsid w:val="00EE32E3"/>
    <w:rsid w:val="00F1781E"/>
    <w:rsid w:val="00F32464"/>
    <w:rsid w:val="00F32930"/>
    <w:rsid w:val="00F474C4"/>
    <w:rsid w:val="00F618EE"/>
    <w:rsid w:val="00F63B49"/>
    <w:rsid w:val="00F66BA4"/>
    <w:rsid w:val="00F96C4C"/>
    <w:rsid w:val="00FC2E5D"/>
    <w:rsid w:val="00FC7A82"/>
    <w:rsid w:val="00FD4C0C"/>
    <w:rsid w:val="00FE540B"/>
    <w:rsid w:val="00FE75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C0B5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75E8"/>
    <w:pPr>
      <w:spacing w:after="0" w:line="240" w:lineRule="auto"/>
    </w:pPr>
  </w:style>
  <w:style w:type="paragraph" w:styleId="Heading1">
    <w:name w:val="heading 1"/>
    <w:basedOn w:val="Normal"/>
    <w:next w:val="Normal"/>
    <w:link w:val="Heading1Char"/>
    <w:uiPriority w:val="9"/>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5E8"/>
    <w:pPr>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qFormat/>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paragraph" w:styleId="Header">
    <w:name w:val="header"/>
    <w:basedOn w:val="Normal"/>
    <w:link w:val="HeaderChar"/>
    <w:uiPriority w:val="99"/>
    <w:unhideWhenUsed/>
    <w:rsid w:val="009F5EF3"/>
    <w:pPr>
      <w:tabs>
        <w:tab w:val="center" w:pos="4513"/>
        <w:tab w:val="right" w:pos="9026"/>
      </w:tabs>
    </w:pPr>
  </w:style>
  <w:style w:type="character" w:customStyle="1" w:styleId="HeaderChar">
    <w:name w:val="Header Char"/>
    <w:basedOn w:val="DefaultParagraphFont"/>
    <w:link w:val="Header"/>
    <w:uiPriority w:val="99"/>
    <w:rsid w:val="009F5EF3"/>
  </w:style>
  <w:style w:type="paragraph" w:styleId="Footer">
    <w:name w:val="footer"/>
    <w:basedOn w:val="Normal"/>
    <w:link w:val="FooterChar"/>
    <w:uiPriority w:val="99"/>
    <w:unhideWhenUsed/>
    <w:rsid w:val="009F5EF3"/>
    <w:pPr>
      <w:tabs>
        <w:tab w:val="center" w:pos="4513"/>
        <w:tab w:val="right" w:pos="9026"/>
      </w:tabs>
    </w:pPr>
  </w:style>
  <w:style w:type="character" w:customStyle="1" w:styleId="FooterChar">
    <w:name w:val="Footer Char"/>
    <w:basedOn w:val="DefaultParagraphFont"/>
    <w:link w:val="Footer"/>
    <w:uiPriority w:val="99"/>
    <w:rsid w:val="009F5EF3"/>
  </w:style>
  <w:style w:type="paragraph" w:styleId="BalloonText">
    <w:name w:val="Balloon Text"/>
    <w:basedOn w:val="Normal"/>
    <w:link w:val="BalloonTextChar"/>
    <w:uiPriority w:val="99"/>
    <w:semiHidden/>
    <w:unhideWhenUsed/>
    <w:rsid w:val="009F5EF3"/>
    <w:rPr>
      <w:rFonts w:ascii="Tahoma" w:hAnsi="Tahoma" w:cs="Tahoma"/>
      <w:sz w:val="16"/>
      <w:szCs w:val="16"/>
    </w:rPr>
  </w:style>
  <w:style w:type="character" w:customStyle="1" w:styleId="BalloonTextChar">
    <w:name w:val="Balloon Text Char"/>
    <w:basedOn w:val="DefaultParagraphFont"/>
    <w:link w:val="BalloonText"/>
    <w:uiPriority w:val="99"/>
    <w:semiHidden/>
    <w:rsid w:val="009F5EF3"/>
    <w:rPr>
      <w:rFonts w:ascii="Tahoma" w:hAnsi="Tahoma" w:cs="Tahoma"/>
      <w:sz w:val="16"/>
      <w:szCs w:val="16"/>
    </w:rPr>
  </w:style>
  <w:style w:type="paragraph" w:customStyle="1" w:styleId="BodyText1">
    <w:name w:val="Body Text1"/>
    <w:basedOn w:val="Normal"/>
    <w:link w:val="BodytextChar"/>
    <w:qFormat/>
    <w:rsid w:val="00E45F6F"/>
    <w:rPr>
      <w:rFonts w:ascii="Arial" w:hAnsi="Arial" w:cs="Arial"/>
    </w:rPr>
  </w:style>
  <w:style w:type="paragraph" w:customStyle="1" w:styleId="Sub-headbodytext">
    <w:name w:val="Sub-head body text"/>
    <w:basedOn w:val="BodyText1"/>
    <w:link w:val="Sub-headbodytextChar"/>
    <w:qFormat/>
    <w:rsid w:val="00E45F6F"/>
    <w:rPr>
      <w:b/>
    </w:rPr>
  </w:style>
  <w:style w:type="character" w:customStyle="1" w:styleId="BodytextChar">
    <w:name w:val="Body text Char"/>
    <w:basedOn w:val="DefaultParagraphFont"/>
    <w:link w:val="BodyText1"/>
    <w:rsid w:val="00E45F6F"/>
    <w:rPr>
      <w:rFonts w:ascii="Arial" w:hAnsi="Arial" w:cs="Arial"/>
    </w:rPr>
  </w:style>
  <w:style w:type="character" w:customStyle="1" w:styleId="Sub-headbodytextChar">
    <w:name w:val="Sub-head body text Char"/>
    <w:basedOn w:val="BodytextChar"/>
    <w:link w:val="Sub-headbodytext"/>
    <w:rsid w:val="00E45F6F"/>
    <w:rPr>
      <w:rFonts w:ascii="Arial" w:hAnsi="Arial" w:cs="Arial"/>
      <w:b/>
    </w:rPr>
  </w:style>
  <w:style w:type="paragraph" w:styleId="NormalWeb">
    <w:name w:val="Normal (Web)"/>
    <w:basedOn w:val="Normal"/>
    <w:uiPriority w:val="99"/>
    <w:semiHidden/>
    <w:unhideWhenUsed/>
    <w:rsid w:val="00594839"/>
    <w:pPr>
      <w:spacing w:before="100" w:beforeAutospacing="1" w:after="100" w:afterAutospacing="1"/>
    </w:pPr>
    <w:rPr>
      <w:rFonts w:ascii="Times New Roman" w:eastAsia="Times New Roman" w:hAnsi="Times New Roman" w:cs="Times New Roman"/>
      <w:sz w:val="24"/>
      <w:szCs w:val="24"/>
      <w:lang w:eastAsia="en-AU"/>
    </w:rPr>
  </w:style>
  <w:style w:type="table" w:styleId="TableGrid">
    <w:name w:val="Table Grid"/>
    <w:basedOn w:val="TableNormal"/>
    <w:uiPriority w:val="39"/>
    <w:rsid w:val="00E86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609A"/>
    <w:rPr>
      <w:sz w:val="16"/>
      <w:szCs w:val="16"/>
    </w:rPr>
  </w:style>
  <w:style w:type="paragraph" w:styleId="CommentText">
    <w:name w:val="annotation text"/>
    <w:basedOn w:val="Normal"/>
    <w:link w:val="CommentTextChar"/>
    <w:uiPriority w:val="99"/>
    <w:semiHidden/>
    <w:unhideWhenUsed/>
    <w:rsid w:val="00E8609A"/>
    <w:rPr>
      <w:rFonts w:ascii="Times" w:eastAsia="Times" w:hAnsi="Times" w:cs="Times New Roman"/>
      <w:sz w:val="20"/>
      <w:szCs w:val="20"/>
    </w:rPr>
  </w:style>
  <w:style w:type="character" w:customStyle="1" w:styleId="CommentTextChar">
    <w:name w:val="Comment Text Char"/>
    <w:basedOn w:val="DefaultParagraphFont"/>
    <w:link w:val="CommentText"/>
    <w:uiPriority w:val="99"/>
    <w:semiHidden/>
    <w:rsid w:val="00E8609A"/>
    <w:rPr>
      <w:rFonts w:ascii="Times" w:eastAsia="Times" w:hAnsi="Times" w:cs="Times New Roman"/>
      <w:sz w:val="20"/>
      <w:szCs w:val="20"/>
    </w:rPr>
  </w:style>
  <w:style w:type="character" w:styleId="Hyperlink">
    <w:name w:val="Hyperlink"/>
    <w:basedOn w:val="DefaultParagraphFont"/>
    <w:rsid w:val="005C5F93"/>
    <w:rPr>
      <w:color w:val="0000FF"/>
      <w:u w:val="single"/>
    </w:rPr>
  </w:style>
  <w:style w:type="paragraph" w:customStyle="1" w:styleId="Default">
    <w:name w:val="Default"/>
    <w:rsid w:val="005C5F93"/>
    <w:pPr>
      <w:autoSpaceDE w:val="0"/>
      <w:autoSpaceDN w:val="0"/>
      <w:adjustRightInd w:val="0"/>
      <w:spacing w:after="0" w:line="240" w:lineRule="auto"/>
    </w:pPr>
    <w:rPr>
      <w:rFonts w:ascii="Arial" w:eastAsia="Times" w:hAnsi="Arial" w:cs="Arial"/>
      <w:color w:val="000000"/>
      <w:sz w:val="24"/>
      <w:szCs w:val="24"/>
      <w:lang w:eastAsia="en-AU"/>
    </w:rPr>
  </w:style>
  <w:style w:type="paragraph" w:styleId="CommentSubject">
    <w:name w:val="annotation subject"/>
    <w:basedOn w:val="CommentText"/>
    <w:next w:val="CommentText"/>
    <w:link w:val="CommentSubjectChar"/>
    <w:uiPriority w:val="99"/>
    <w:semiHidden/>
    <w:unhideWhenUsed/>
    <w:rsid w:val="00240A9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40A91"/>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69613">
      <w:bodyDiv w:val="1"/>
      <w:marLeft w:val="0"/>
      <w:marRight w:val="0"/>
      <w:marTop w:val="0"/>
      <w:marBottom w:val="0"/>
      <w:divBdr>
        <w:top w:val="none" w:sz="0" w:space="0" w:color="auto"/>
        <w:left w:val="none" w:sz="0" w:space="0" w:color="auto"/>
        <w:bottom w:val="none" w:sz="0" w:space="0" w:color="auto"/>
        <w:right w:val="none" w:sz="0" w:space="0" w:color="auto"/>
      </w:divBdr>
    </w:div>
    <w:div w:id="686173969">
      <w:bodyDiv w:val="1"/>
      <w:marLeft w:val="0"/>
      <w:marRight w:val="0"/>
      <w:marTop w:val="0"/>
      <w:marBottom w:val="0"/>
      <w:divBdr>
        <w:top w:val="none" w:sz="0" w:space="0" w:color="auto"/>
        <w:left w:val="none" w:sz="0" w:space="0" w:color="auto"/>
        <w:bottom w:val="none" w:sz="0" w:space="0" w:color="auto"/>
        <w:right w:val="none" w:sz="0" w:space="0" w:color="auto"/>
      </w:divBdr>
    </w:div>
    <w:div w:id="8113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85921-E6CE-4820-8F3B-F4600154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O'Reilly</dc:creator>
  <cp:lastModifiedBy>Marie Hurpaul</cp:lastModifiedBy>
  <cp:revision>4</cp:revision>
  <cp:lastPrinted>2017-03-22T23:33:00Z</cp:lastPrinted>
  <dcterms:created xsi:type="dcterms:W3CDTF">2019-10-31T01:11:00Z</dcterms:created>
  <dcterms:modified xsi:type="dcterms:W3CDTF">2020-02-28T00:27:00Z</dcterms:modified>
</cp:coreProperties>
</file>